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309C0" w14:textId="77777777" w:rsidR="00DC4EA6" w:rsidRPr="00F859BE" w:rsidRDefault="00DC4EA6" w:rsidP="00DC4EA6">
      <w:pPr>
        <w:pStyle w:val="Obsah"/>
      </w:pPr>
      <w:r w:rsidRPr="00F859BE">
        <w:t>OBSAH</w:t>
      </w:r>
    </w:p>
    <w:p w14:paraId="4AA1CE95" w14:textId="46793FB5" w:rsidR="00535EF6" w:rsidRDefault="002652F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F859BE">
        <w:rPr>
          <w:smallCaps/>
        </w:rPr>
        <w:fldChar w:fldCharType="begin"/>
      </w:r>
      <w:r w:rsidRPr="00F859BE">
        <w:rPr>
          <w:smallCaps/>
        </w:rPr>
        <w:instrText xml:space="preserve"> TOC \o "1-3" \h \z </w:instrText>
      </w:r>
      <w:r w:rsidRPr="00F859BE">
        <w:rPr>
          <w:smallCaps/>
        </w:rPr>
        <w:fldChar w:fldCharType="separate"/>
      </w:r>
      <w:hyperlink w:anchor="_Toc20912074" w:history="1">
        <w:r w:rsidR="00535EF6" w:rsidRPr="0000769D">
          <w:rPr>
            <w:rStyle w:val="Hypertextovodkaz"/>
          </w:rPr>
          <w:t>1</w:t>
        </w:r>
        <w:r w:rsidR="00535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35EF6" w:rsidRPr="0000769D">
          <w:rPr>
            <w:rStyle w:val="Hypertextovodkaz"/>
          </w:rPr>
          <w:t>ZADÁNÍ</w:t>
        </w:r>
        <w:r w:rsidR="00535EF6">
          <w:rPr>
            <w:webHidden/>
          </w:rPr>
          <w:tab/>
        </w:r>
        <w:r w:rsidR="00535EF6">
          <w:rPr>
            <w:webHidden/>
          </w:rPr>
          <w:fldChar w:fldCharType="begin"/>
        </w:r>
        <w:r w:rsidR="00535EF6">
          <w:rPr>
            <w:webHidden/>
          </w:rPr>
          <w:instrText xml:space="preserve"> PAGEREF _Toc20912074 \h </w:instrText>
        </w:r>
        <w:r w:rsidR="00535EF6">
          <w:rPr>
            <w:webHidden/>
          </w:rPr>
        </w:r>
        <w:r w:rsidR="00535EF6">
          <w:rPr>
            <w:webHidden/>
          </w:rPr>
          <w:fldChar w:fldCharType="separate"/>
        </w:r>
        <w:r w:rsidR="006467AA">
          <w:rPr>
            <w:webHidden/>
          </w:rPr>
          <w:t>2</w:t>
        </w:r>
        <w:r w:rsidR="00535EF6">
          <w:rPr>
            <w:webHidden/>
          </w:rPr>
          <w:fldChar w:fldCharType="end"/>
        </w:r>
      </w:hyperlink>
    </w:p>
    <w:p w14:paraId="3C7F005F" w14:textId="6E552477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75" w:history="1">
        <w:r w:rsidR="00535EF6" w:rsidRPr="0000769D">
          <w:rPr>
            <w:rStyle w:val="Hypertextovodkaz"/>
            <w:noProof/>
          </w:rPr>
          <w:t>1.1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Projekt řeší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_Toc20912075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2</w:t>
        </w:r>
        <w:r w:rsidR="00535EF6">
          <w:rPr>
            <w:noProof/>
            <w:webHidden/>
          </w:rPr>
          <w:fldChar w:fldCharType="end"/>
        </w:r>
      </w:hyperlink>
    </w:p>
    <w:p w14:paraId="6F3E18F8" w14:textId="5E317D8A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76" w:history="1">
        <w:r w:rsidR="00535EF6" w:rsidRPr="0000769D">
          <w:rPr>
            <w:rStyle w:val="Hypertextovodkaz"/>
            <w:noProof/>
          </w:rPr>
          <w:t>1.2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Projektové podklady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_Toc20912076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2</w:t>
        </w:r>
        <w:r w:rsidR="00535EF6">
          <w:rPr>
            <w:noProof/>
            <w:webHidden/>
          </w:rPr>
          <w:fldChar w:fldCharType="end"/>
        </w:r>
      </w:hyperlink>
    </w:p>
    <w:p w14:paraId="3C50E7D7" w14:textId="3437937B" w:rsidR="00535EF6" w:rsidRDefault="007A3E5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20912077" w:history="1">
        <w:r w:rsidR="00535EF6" w:rsidRPr="0000769D">
          <w:rPr>
            <w:rStyle w:val="Hypertextovodkaz"/>
          </w:rPr>
          <w:t>2</w:t>
        </w:r>
        <w:r w:rsidR="00535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35EF6" w:rsidRPr="0000769D">
          <w:rPr>
            <w:rStyle w:val="Hypertextovodkaz"/>
          </w:rPr>
          <w:t>ZÁKLADNÍ TECHNICKÉ ÚDAJE</w:t>
        </w:r>
        <w:r w:rsidR="00535EF6">
          <w:rPr>
            <w:webHidden/>
          </w:rPr>
          <w:tab/>
        </w:r>
        <w:r w:rsidR="00535EF6">
          <w:rPr>
            <w:webHidden/>
          </w:rPr>
          <w:fldChar w:fldCharType="begin"/>
        </w:r>
        <w:r w:rsidR="00535EF6">
          <w:rPr>
            <w:webHidden/>
          </w:rPr>
          <w:instrText xml:space="preserve"> PAGEREF _Toc20912077 \h </w:instrText>
        </w:r>
        <w:r w:rsidR="00535EF6">
          <w:rPr>
            <w:webHidden/>
          </w:rPr>
        </w:r>
        <w:r w:rsidR="00535EF6">
          <w:rPr>
            <w:webHidden/>
          </w:rPr>
          <w:fldChar w:fldCharType="separate"/>
        </w:r>
        <w:r w:rsidR="006467AA">
          <w:rPr>
            <w:webHidden/>
          </w:rPr>
          <w:t>2</w:t>
        </w:r>
        <w:r w:rsidR="00535EF6">
          <w:rPr>
            <w:webHidden/>
          </w:rPr>
          <w:fldChar w:fldCharType="end"/>
        </w:r>
      </w:hyperlink>
    </w:p>
    <w:p w14:paraId="06DB05CA" w14:textId="4BA2B885" w:rsidR="00535EF6" w:rsidRDefault="007A3E5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20912078" w:history="1">
        <w:r w:rsidR="00535EF6" w:rsidRPr="0000769D">
          <w:rPr>
            <w:rStyle w:val="Hypertextovodkaz"/>
          </w:rPr>
          <w:t>3</w:t>
        </w:r>
        <w:r w:rsidR="00535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35EF6" w:rsidRPr="0000769D">
          <w:rPr>
            <w:rStyle w:val="Hypertextovodkaz"/>
          </w:rPr>
          <w:t>Stávající stav</w:t>
        </w:r>
        <w:r w:rsidR="00535EF6">
          <w:rPr>
            <w:webHidden/>
          </w:rPr>
          <w:tab/>
        </w:r>
        <w:r w:rsidR="00535EF6">
          <w:rPr>
            <w:webHidden/>
          </w:rPr>
          <w:fldChar w:fldCharType="begin"/>
        </w:r>
        <w:r w:rsidR="00535EF6">
          <w:rPr>
            <w:webHidden/>
          </w:rPr>
          <w:instrText xml:space="preserve"> PAGEREF _Toc20912078 \h </w:instrText>
        </w:r>
        <w:r w:rsidR="00535EF6">
          <w:rPr>
            <w:webHidden/>
          </w:rPr>
        </w:r>
        <w:r w:rsidR="00535EF6">
          <w:rPr>
            <w:webHidden/>
          </w:rPr>
          <w:fldChar w:fldCharType="separate"/>
        </w:r>
        <w:r w:rsidR="006467AA">
          <w:rPr>
            <w:webHidden/>
          </w:rPr>
          <w:t>3</w:t>
        </w:r>
        <w:r w:rsidR="00535EF6">
          <w:rPr>
            <w:webHidden/>
          </w:rPr>
          <w:fldChar w:fldCharType="end"/>
        </w:r>
      </w:hyperlink>
    </w:p>
    <w:p w14:paraId="1B79D254" w14:textId="1F90D85A" w:rsidR="00535EF6" w:rsidRDefault="007A3E5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20912079" w:history="1">
        <w:r w:rsidR="00535EF6" w:rsidRPr="0000769D">
          <w:rPr>
            <w:rStyle w:val="Hypertextovodkaz"/>
          </w:rPr>
          <w:t>4</w:t>
        </w:r>
        <w:r w:rsidR="00535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35EF6" w:rsidRPr="0000769D">
          <w:rPr>
            <w:rStyle w:val="Hypertextovodkaz"/>
          </w:rPr>
          <w:t>Nový stav</w:t>
        </w:r>
        <w:r w:rsidR="00535EF6">
          <w:rPr>
            <w:webHidden/>
          </w:rPr>
          <w:tab/>
        </w:r>
        <w:r w:rsidR="00535EF6">
          <w:rPr>
            <w:webHidden/>
          </w:rPr>
          <w:fldChar w:fldCharType="begin"/>
        </w:r>
        <w:r w:rsidR="00535EF6">
          <w:rPr>
            <w:webHidden/>
          </w:rPr>
          <w:instrText xml:space="preserve"> PAGEREF _Toc20912079 \h </w:instrText>
        </w:r>
        <w:r w:rsidR="00535EF6">
          <w:rPr>
            <w:webHidden/>
          </w:rPr>
        </w:r>
        <w:r w:rsidR="00535EF6">
          <w:rPr>
            <w:webHidden/>
          </w:rPr>
          <w:fldChar w:fldCharType="separate"/>
        </w:r>
        <w:r w:rsidR="006467AA">
          <w:rPr>
            <w:webHidden/>
          </w:rPr>
          <w:t>3</w:t>
        </w:r>
        <w:r w:rsidR="00535EF6">
          <w:rPr>
            <w:webHidden/>
          </w:rPr>
          <w:fldChar w:fldCharType="end"/>
        </w:r>
      </w:hyperlink>
    </w:p>
    <w:p w14:paraId="2B869FFB" w14:textId="3B40DF9C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80" w:history="1">
        <w:r w:rsidR="00535EF6" w:rsidRPr="0000769D">
          <w:rPr>
            <w:rStyle w:val="Hypertextovodkaz"/>
            <w:noProof/>
          </w:rPr>
          <w:t>4.1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Všeobecně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_Toc20912080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3</w:t>
        </w:r>
        <w:r w:rsidR="00535EF6">
          <w:rPr>
            <w:noProof/>
            <w:webHidden/>
          </w:rPr>
          <w:fldChar w:fldCharType="end"/>
        </w:r>
      </w:hyperlink>
    </w:p>
    <w:p w14:paraId="66B43440" w14:textId="201C22EF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81" w:history="1">
        <w:r w:rsidR="00535EF6" w:rsidRPr="0000769D">
          <w:rPr>
            <w:rStyle w:val="Hypertextovodkaz"/>
            <w:noProof/>
          </w:rPr>
          <w:t>4.2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Úprava stávajícího VO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_Toc20912081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3</w:t>
        </w:r>
        <w:r w:rsidR="00535EF6">
          <w:rPr>
            <w:noProof/>
            <w:webHidden/>
          </w:rPr>
          <w:fldChar w:fldCharType="end"/>
        </w:r>
      </w:hyperlink>
    </w:p>
    <w:p w14:paraId="2A4573D0" w14:textId="091F1A89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82" w:history="1">
        <w:r w:rsidR="00535EF6" w:rsidRPr="0000769D">
          <w:rPr>
            <w:rStyle w:val="Hypertextovodkaz"/>
            <w:noProof/>
          </w:rPr>
          <w:t>4.3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Přisvětlení přechodů pro chodce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_Toc20912082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3</w:t>
        </w:r>
        <w:r w:rsidR="00535EF6">
          <w:rPr>
            <w:noProof/>
            <w:webHidden/>
          </w:rPr>
          <w:fldChar w:fldCharType="end"/>
        </w:r>
      </w:hyperlink>
    </w:p>
    <w:p w14:paraId="4578B001" w14:textId="6B00D620" w:rsidR="00535EF6" w:rsidRDefault="007A3E55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20912083" w:history="1">
        <w:r w:rsidR="00535EF6" w:rsidRPr="0000769D">
          <w:rPr>
            <w:rStyle w:val="Hypertextovodkaz"/>
          </w:rPr>
          <w:t>4.3.1</w:t>
        </w:r>
        <w:r w:rsidR="00535EF6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="00535EF6" w:rsidRPr="0000769D">
          <w:rPr>
            <w:rStyle w:val="Hypertextovodkaz"/>
          </w:rPr>
          <w:t>Svítidla</w:t>
        </w:r>
        <w:r w:rsidR="00535EF6">
          <w:rPr>
            <w:webHidden/>
          </w:rPr>
          <w:tab/>
        </w:r>
        <w:r w:rsidR="00535EF6">
          <w:rPr>
            <w:webHidden/>
          </w:rPr>
          <w:fldChar w:fldCharType="begin"/>
        </w:r>
        <w:r w:rsidR="00535EF6">
          <w:rPr>
            <w:webHidden/>
          </w:rPr>
          <w:instrText xml:space="preserve"> PAGEREF _Toc20912083 \h </w:instrText>
        </w:r>
        <w:r w:rsidR="00535EF6">
          <w:rPr>
            <w:webHidden/>
          </w:rPr>
        </w:r>
        <w:r w:rsidR="00535EF6">
          <w:rPr>
            <w:webHidden/>
          </w:rPr>
          <w:fldChar w:fldCharType="separate"/>
        </w:r>
        <w:r w:rsidR="006467AA">
          <w:rPr>
            <w:webHidden/>
          </w:rPr>
          <w:t>4</w:t>
        </w:r>
        <w:r w:rsidR="00535EF6">
          <w:rPr>
            <w:webHidden/>
          </w:rPr>
          <w:fldChar w:fldCharType="end"/>
        </w:r>
      </w:hyperlink>
    </w:p>
    <w:p w14:paraId="4204EE1B" w14:textId="5D68FE6C" w:rsidR="00535EF6" w:rsidRDefault="007A3E55">
      <w:pPr>
        <w:pStyle w:val="Obsah3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20912084" w:history="1">
        <w:r w:rsidR="00535EF6" w:rsidRPr="0000769D">
          <w:rPr>
            <w:rStyle w:val="Hypertextovodkaz"/>
          </w:rPr>
          <w:t>4.3.2</w:t>
        </w:r>
        <w:r w:rsidR="00535EF6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="00535EF6" w:rsidRPr="0000769D">
          <w:rPr>
            <w:rStyle w:val="Hypertextovodkaz"/>
          </w:rPr>
          <w:t>Stožáry</w:t>
        </w:r>
        <w:r w:rsidR="00535EF6">
          <w:rPr>
            <w:webHidden/>
          </w:rPr>
          <w:tab/>
        </w:r>
        <w:r w:rsidR="00535EF6">
          <w:rPr>
            <w:webHidden/>
          </w:rPr>
          <w:fldChar w:fldCharType="begin"/>
        </w:r>
        <w:r w:rsidR="00535EF6">
          <w:rPr>
            <w:webHidden/>
          </w:rPr>
          <w:instrText xml:space="preserve"> PAGEREF _Toc20912084 \h </w:instrText>
        </w:r>
        <w:r w:rsidR="00535EF6">
          <w:rPr>
            <w:webHidden/>
          </w:rPr>
        </w:r>
        <w:r w:rsidR="00535EF6">
          <w:rPr>
            <w:webHidden/>
          </w:rPr>
          <w:fldChar w:fldCharType="separate"/>
        </w:r>
        <w:r w:rsidR="006467AA">
          <w:rPr>
            <w:webHidden/>
          </w:rPr>
          <w:t>4</w:t>
        </w:r>
        <w:r w:rsidR="00535EF6">
          <w:rPr>
            <w:webHidden/>
          </w:rPr>
          <w:fldChar w:fldCharType="end"/>
        </w:r>
      </w:hyperlink>
    </w:p>
    <w:p w14:paraId="522F502F" w14:textId="20AB004B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85" w:history="1">
        <w:r w:rsidR="00535EF6" w:rsidRPr="0000769D">
          <w:rPr>
            <w:rStyle w:val="Hypertextovodkaz"/>
            <w:noProof/>
          </w:rPr>
          <w:t>4.4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Kabelové rozvody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_Toc20912085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4</w:t>
        </w:r>
        <w:r w:rsidR="00535EF6">
          <w:rPr>
            <w:noProof/>
            <w:webHidden/>
          </w:rPr>
          <w:fldChar w:fldCharType="end"/>
        </w:r>
      </w:hyperlink>
    </w:p>
    <w:p w14:paraId="7C23F4C3" w14:textId="67250AB6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86" w:history="1">
        <w:r w:rsidR="00535EF6" w:rsidRPr="0000769D">
          <w:rPr>
            <w:rStyle w:val="Hypertextovodkaz"/>
            <w:noProof/>
          </w:rPr>
          <w:t>4.5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Provedení výkopových prací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_Toc20912086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5</w:t>
        </w:r>
        <w:r w:rsidR="00535EF6">
          <w:rPr>
            <w:noProof/>
            <w:webHidden/>
          </w:rPr>
          <w:fldChar w:fldCharType="end"/>
        </w:r>
      </w:hyperlink>
    </w:p>
    <w:p w14:paraId="0A71C6F1" w14:textId="3B0EA08F" w:rsidR="00535EF6" w:rsidRDefault="007A3E5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20912087" w:history="1">
        <w:r w:rsidR="00535EF6" w:rsidRPr="0000769D">
          <w:rPr>
            <w:rStyle w:val="Hypertextovodkaz"/>
          </w:rPr>
          <w:t>5</w:t>
        </w:r>
        <w:r w:rsidR="00535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35EF6" w:rsidRPr="0000769D">
          <w:rPr>
            <w:rStyle w:val="Hypertextovodkaz"/>
          </w:rPr>
          <w:t>BEZPEČNOST PRÁCE A OCHRANA ZDRAVÍ</w:t>
        </w:r>
        <w:r w:rsidR="00535EF6">
          <w:rPr>
            <w:webHidden/>
          </w:rPr>
          <w:tab/>
        </w:r>
        <w:r w:rsidR="00535EF6">
          <w:rPr>
            <w:webHidden/>
          </w:rPr>
          <w:fldChar w:fldCharType="begin"/>
        </w:r>
        <w:r w:rsidR="00535EF6">
          <w:rPr>
            <w:webHidden/>
          </w:rPr>
          <w:instrText xml:space="preserve"> PAGEREF _Toc20912087 \h </w:instrText>
        </w:r>
        <w:r w:rsidR="00535EF6">
          <w:rPr>
            <w:webHidden/>
          </w:rPr>
        </w:r>
        <w:r w:rsidR="00535EF6">
          <w:rPr>
            <w:webHidden/>
          </w:rPr>
          <w:fldChar w:fldCharType="separate"/>
        </w:r>
        <w:r w:rsidR="006467AA">
          <w:rPr>
            <w:webHidden/>
          </w:rPr>
          <w:t>6</w:t>
        </w:r>
        <w:r w:rsidR="00535EF6">
          <w:rPr>
            <w:webHidden/>
          </w:rPr>
          <w:fldChar w:fldCharType="end"/>
        </w:r>
      </w:hyperlink>
    </w:p>
    <w:p w14:paraId="49E9C6D2" w14:textId="18AD5795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88" w:history="1">
        <w:r w:rsidR="00535EF6" w:rsidRPr="0000769D">
          <w:rPr>
            <w:rStyle w:val="Hypertextovodkaz"/>
            <w:noProof/>
          </w:rPr>
          <w:t>5.1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Všeobecně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_Toc20912088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6</w:t>
        </w:r>
        <w:r w:rsidR="00535EF6">
          <w:rPr>
            <w:noProof/>
            <w:webHidden/>
          </w:rPr>
          <w:fldChar w:fldCharType="end"/>
        </w:r>
      </w:hyperlink>
    </w:p>
    <w:p w14:paraId="287D33C4" w14:textId="6DE272F8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89" w:history="1">
        <w:r w:rsidR="00535EF6" w:rsidRPr="0000769D">
          <w:rPr>
            <w:rStyle w:val="Hypertextovodkaz"/>
            <w:noProof/>
          </w:rPr>
          <w:t>5.2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Právní předpisy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_Toc20912089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6</w:t>
        </w:r>
        <w:r w:rsidR="00535EF6">
          <w:rPr>
            <w:noProof/>
            <w:webHidden/>
          </w:rPr>
          <w:fldChar w:fldCharType="end"/>
        </w:r>
      </w:hyperlink>
    </w:p>
    <w:p w14:paraId="6637B8FF" w14:textId="6CE58E6F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90" w:history="1">
        <w:r w:rsidR="00535EF6" w:rsidRPr="0000769D">
          <w:rPr>
            <w:rStyle w:val="Hypertextovodkaz"/>
            <w:noProof/>
          </w:rPr>
          <w:t>5.3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Technické normy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_Toc20912090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6</w:t>
        </w:r>
        <w:r w:rsidR="00535EF6">
          <w:rPr>
            <w:noProof/>
            <w:webHidden/>
          </w:rPr>
          <w:fldChar w:fldCharType="end"/>
        </w:r>
      </w:hyperlink>
    </w:p>
    <w:p w14:paraId="02C103D4" w14:textId="420FBDE6" w:rsidR="00535EF6" w:rsidRDefault="007A3E5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912091" w:history="1">
        <w:r w:rsidR="00535EF6" w:rsidRPr="0000769D">
          <w:rPr>
            <w:rStyle w:val="Hypertextovodkaz"/>
            <w:noProof/>
          </w:rPr>
          <w:t>5.4</w:t>
        </w:r>
        <w:r w:rsidR="00535EF6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35EF6" w:rsidRPr="0000769D">
          <w:rPr>
            <w:rStyle w:val="Hypertextovodkaz"/>
            <w:noProof/>
          </w:rPr>
          <w:t>Ostatní dokumenty</w:t>
        </w:r>
        <w:r w:rsidR="00535EF6">
          <w:rPr>
            <w:noProof/>
            <w:webHidden/>
          </w:rPr>
          <w:tab/>
        </w:r>
        <w:r w:rsidR="00535EF6">
          <w:rPr>
            <w:noProof/>
            <w:webHidden/>
          </w:rPr>
          <w:fldChar w:fldCharType="begin"/>
        </w:r>
        <w:r w:rsidR="00535EF6">
          <w:rPr>
            <w:noProof/>
            <w:webHidden/>
          </w:rPr>
          <w:instrText xml:space="preserve"> PAGEREF _Toc20912091 \h </w:instrText>
        </w:r>
        <w:r w:rsidR="00535EF6">
          <w:rPr>
            <w:noProof/>
            <w:webHidden/>
          </w:rPr>
        </w:r>
        <w:r w:rsidR="00535EF6">
          <w:rPr>
            <w:noProof/>
            <w:webHidden/>
          </w:rPr>
          <w:fldChar w:fldCharType="separate"/>
        </w:r>
        <w:r w:rsidR="006467AA">
          <w:rPr>
            <w:noProof/>
            <w:webHidden/>
          </w:rPr>
          <w:t>7</w:t>
        </w:r>
        <w:r w:rsidR="00535EF6">
          <w:rPr>
            <w:noProof/>
            <w:webHidden/>
          </w:rPr>
          <w:fldChar w:fldCharType="end"/>
        </w:r>
      </w:hyperlink>
    </w:p>
    <w:p w14:paraId="41BC92CA" w14:textId="7FA17898" w:rsidR="00535EF6" w:rsidRDefault="007A3E55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20912092" w:history="1">
        <w:r w:rsidR="00535EF6" w:rsidRPr="0000769D">
          <w:rPr>
            <w:rStyle w:val="Hypertextovodkaz"/>
          </w:rPr>
          <w:t>6</w:t>
        </w:r>
        <w:r w:rsidR="00535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535EF6" w:rsidRPr="0000769D">
          <w:rPr>
            <w:rStyle w:val="Hypertextovodkaz"/>
          </w:rPr>
          <w:t>ZÁVĚR</w:t>
        </w:r>
        <w:r w:rsidR="00535EF6">
          <w:rPr>
            <w:webHidden/>
          </w:rPr>
          <w:tab/>
        </w:r>
        <w:r w:rsidR="00535EF6">
          <w:rPr>
            <w:webHidden/>
          </w:rPr>
          <w:fldChar w:fldCharType="begin"/>
        </w:r>
        <w:r w:rsidR="00535EF6">
          <w:rPr>
            <w:webHidden/>
          </w:rPr>
          <w:instrText xml:space="preserve"> PAGEREF _Toc20912092 \h </w:instrText>
        </w:r>
        <w:r w:rsidR="00535EF6">
          <w:rPr>
            <w:webHidden/>
          </w:rPr>
        </w:r>
        <w:r w:rsidR="00535EF6">
          <w:rPr>
            <w:webHidden/>
          </w:rPr>
          <w:fldChar w:fldCharType="separate"/>
        </w:r>
        <w:r w:rsidR="006467AA">
          <w:rPr>
            <w:webHidden/>
          </w:rPr>
          <w:t>7</w:t>
        </w:r>
        <w:r w:rsidR="00535EF6">
          <w:rPr>
            <w:webHidden/>
          </w:rPr>
          <w:fldChar w:fldCharType="end"/>
        </w:r>
      </w:hyperlink>
    </w:p>
    <w:p w14:paraId="4A2117C1" w14:textId="707EC6E9" w:rsidR="00DC4EA6" w:rsidRPr="00F859BE" w:rsidRDefault="002652F5" w:rsidP="0062102B">
      <w:pPr>
        <w:pStyle w:val="ELSOXnormal"/>
      </w:pPr>
      <w:r w:rsidRPr="00F859BE">
        <w:rPr>
          <w:noProof/>
        </w:rPr>
        <w:fldChar w:fldCharType="end"/>
      </w:r>
    </w:p>
    <w:p w14:paraId="72991E1A" w14:textId="77777777" w:rsidR="00DC4EA6" w:rsidRPr="00F859BE" w:rsidRDefault="00DC4EA6" w:rsidP="00575635">
      <w:pPr>
        <w:pStyle w:val="ELSOXnadpis1"/>
      </w:pPr>
      <w:r w:rsidRPr="00F859BE">
        <w:rPr>
          <w:bCs/>
          <w:smallCaps/>
        </w:rPr>
        <w:br w:type="page"/>
      </w:r>
      <w:bookmarkStart w:id="0" w:name="_Toc278191131"/>
      <w:bookmarkStart w:id="1" w:name="_Toc291140309"/>
      <w:bookmarkStart w:id="2" w:name="_Toc20912074"/>
      <w:r w:rsidRPr="00F859BE">
        <w:lastRenderedPageBreak/>
        <w:t>ZADÁNÍ</w:t>
      </w:r>
      <w:bookmarkEnd w:id="0"/>
      <w:bookmarkEnd w:id="1"/>
      <w:bookmarkEnd w:id="2"/>
    </w:p>
    <w:p w14:paraId="7724C739" w14:textId="77777777" w:rsidR="00665290" w:rsidRPr="00F859BE" w:rsidRDefault="00665290" w:rsidP="00665290">
      <w:pPr>
        <w:pStyle w:val="ELSOXnadpis2"/>
      </w:pPr>
      <w:bookmarkStart w:id="3" w:name="_Toc380033468"/>
      <w:bookmarkStart w:id="4" w:name="_Toc20912075"/>
      <w:r w:rsidRPr="00F859BE">
        <w:t>Projekt řeší</w:t>
      </w:r>
      <w:bookmarkEnd w:id="3"/>
      <w:bookmarkEnd w:id="4"/>
    </w:p>
    <w:p w14:paraId="425E4017" w14:textId="17096406" w:rsidR="006D5009" w:rsidRPr="00F859BE" w:rsidRDefault="006D5009" w:rsidP="006D5009">
      <w:pPr>
        <w:pStyle w:val="ELSOXnormal"/>
      </w:pPr>
      <w:r w:rsidRPr="00F859BE">
        <w:t xml:space="preserve">Tato </w:t>
      </w:r>
      <w:r w:rsidRPr="005317CE">
        <w:rPr>
          <w:b/>
          <w:bCs/>
        </w:rPr>
        <w:t xml:space="preserve">dokumentace pro </w:t>
      </w:r>
      <w:r w:rsidR="005317CE" w:rsidRPr="005317CE">
        <w:rPr>
          <w:b/>
          <w:bCs/>
        </w:rPr>
        <w:t xml:space="preserve">společné územní rozhodnutí a stavebního povolení </w:t>
      </w:r>
      <w:r w:rsidRPr="005317CE">
        <w:rPr>
          <w:b/>
          <w:bCs/>
        </w:rPr>
        <w:t>(</w:t>
      </w:r>
      <w:r w:rsidRPr="00F859BE">
        <w:rPr>
          <w:b/>
        </w:rPr>
        <w:t>DÚR</w:t>
      </w:r>
      <w:r w:rsidR="005317CE">
        <w:rPr>
          <w:b/>
        </w:rPr>
        <w:t>+DSP</w:t>
      </w:r>
      <w:r w:rsidRPr="00F859BE">
        <w:rPr>
          <w:b/>
        </w:rPr>
        <w:t xml:space="preserve">) </w:t>
      </w:r>
      <w:r w:rsidRPr="00F859BE">
        <w:t xml:space="preserve">řeší úpravu stávajícího veřejné osvětlení v rámci výstavby nových přechodů pro chodce v ulici </w:t>
      </w:r>
      <w:proofErr w:type="spellStart"/>
      <w:r w:rsidR="00DD3ACD" w:rsidRPr="00F859BE">
        <w:t>Vrbnovská</w:t>
      </w:r>
      <w:proofErr w:type="spellEnd"/>
      <w:r w:rsidR="00DD3ACD" w:rsidRPr="00F859BE">
        <w:t xml:space="preserve"> / K Nemocnici</w:t>
      </w:r>
      <w:r w:rsidRPr="00F859BE">
        <w:t>, Hořovice.</w:t>
      </w:r>
    </w:p>
    <w:p w14:paraId="2A8377F2" w14:textId="1FD7F676" w:rsidR="004E2A22" w:rsidRPr="00F859BE" w:rsidRDefault="004E2A22" w:rsidP="004E2A22">
      <w:pPr>
        <w:pStyle w:val="ELSOXnormal"/>
      </w:pPr>
      <w:r w:rsidRPr="00F859BE">
        <w:t>Předložená projektová dokumentace je zpracována v souladu s příslušnou č. Vyhl. 499/2006 Sb. v platném znění (Vyhl. 405/2017 Sb.) – rozsah dokumentace je přizpůsoben druhu a významu stavby.</w:t>
      </w:r>
    </w:p>
    <w:p w14:paraId="14457CA3" w14:textId="77777777" w:rsidR="006D5009" w:rsidRPr="00F859BE" w:rsidRDefault="006D5009" w:rsidP="006D5009">
      <w:pPr>
        <w:pStyle w:val="ELSOXnadpis2"/>
      </w:pPr>
      <w:bookmarkStart w:id="5" w:name="_Toc294595840"/>
      <w:bookmarkStart w:id="6" w:name="_Toc425773591"/>
      <w:bookmarkStart w:id="7" w:name="_Toc507220817"/>
      <w:bookmarkStart w:id="8" w:name="_Toc20912076"/>
      <w:bookmarkStart w:id="9" w:name="_Toc260278803"/>
      <w:bookmarkStart w:id="10" w:name="_Toc347270753"/>
      <w:bookmarkStart w:id="11" w:name="OLE_LINK2"/>
      <w:r w:rsidRPr="00F859BE">
        <w:t>Projektové podklady</w:t>
      </w:r>
      <w:bookmarkEnd w:id="5"/>
      <w:bookmarkEnd w:id="6"/>
      <w:bookmarkEnd w:id="7"/>
      <w:bookmarkEnd w:id="8"/>
    </w:p>
    <w:p w14:paraId="383034EF" w14:textId="77777777" w:rsidR="006D5009" w:rsidRPr="00F859BE" w:rsidRDefault="006D5009" w:rsidP="006D5009">
      <w:pPr>
        <w:pStyle w:val="ELSOXodrazka1"/>
      </w:pPr>
      <w:r w:rsidRPr="00F859BE">
        <w:t>Požadavky HIP a investora</w:t>
      </w:r>
    </w:p>
    <w:p w14:paraId="02A40964" w14:textId="2BC7A32A" w:rsidR="006D5009" w:rsidRPr="00F859BE" w:rsidRDefault="006D5009" w:rsidP="006D5009">
      <w:pPr>
        <w:pStyle w:val="ELSOXodrazka1"/>
      </w:pPr>
      <w:r w:rsidRPr="00F859BE">
        <w:t>Podklady od správce VO (ke dni 17.7.2019)</w:t>
      </w:r>
    </w:p>
    <w:p w14:paraId="2C6B969B" w14:textId="7E5E4C5A" w:rsidR="006D5009" w:rsidRPr="00F859BE" w:rsidRDefault="006D5009" w:rsidP="006D5009">
      <w:pPr>
        <w:pStyle w:val="ELSOXodrazka1"/>
      </w:pPr>
      <w:r w:rsidRPr="00F859BE">
        <w:t>Místní šetření: 18.7.2019</w:t>
      </w:r>
    </w:p>
    <w:p w14:paraId="27730A6A" w14:textId="40E6291F" w:rsidR="006D5009" w:rsidRPr="00F859BE" w:rsidRDefault="006D5009" w:rsidP="006D5009">
      <w:pPr>
        <w:pStyle w:val="ELSOXodrazka1"/>
      </w:pPr>
      <w:r w:rsidRPr="00F859BE">
        <w:t>Světelně-technický výpočet</w:t>
      </w:r>
    </w:p>
    <w:p w14:paraId="03635A9B" w14:textId="58C450D8" w:rsidR="006D5009" w:rsidRPr="00F859BE" w:rsidRDefault="006D5009" w:rsidP="006D5009">
      <w:pPr>
        <w:pStyle w:val="ELSOXodrazka1"/>
      </w:pPr>
      <w:r w:rsidRPr="00F859BE">
        <w:t>Situace</w:t>
      </w:r>
    </w:p>
    <w:p w14:paraId="15979479" w14:textId="77777777" w:rsidR="006D5009" w:rsidRPr="00F859BE" w:rsidRDefault="006D5009" w:rsidP="006D5009">
      <w:pPr>
        <w:pStyle w:val="ELSOXodrazka1"/>
      </w:pPr>
      <w:r w:rsidRPr="00F859BE">
        <w:t>Platné vyhlášky a normy ČSN, katalogy.</w:t>
      </w:r>
    </w:p>
    <w:p w14:paraId="0723BB89" w14:textId="77777777" w:rsidR="00634FC4" w:rsidRPr="00F859BE" w:rsidRDefault="00634FC4" w:rsidP="00565B47">
      <w:pPr>
        <w:pStyle w:val="ELSOXnadpis1"/>
      </w:pPr>
      <w:bookmarkStart w:id="12" w:name="_Toc20912077"/>
      <w:r w:rsidRPr="00F859BE">
        <w:t>ZÁKLADNÍ TECHNICKÉ ÚDAJE</w:t>
      </w:r>
      <w:bookmarkEnd w:id="9"/>
      <w:bookmarkEnd w:id="10"/>
      <w:bookmarkEnd w:id="12"/>
    </w:p>
    <w:p w14:paraId="5F572FBC" w14:textId="77777777" w:rsidR="00634FC4" w:rsidRPr="00F859BE" w:rsidRDefault="00634FC4" w:rsidP="00565B47">
      <w:pPr>
        <w:pStyle w:val="ELSOXodrazka1"/>
      </w:pPr>
      <w:r w:rsidRPr="00F859BE">
        <w:t>Proudová soustava, napětí:</w:t>
      </w:r>
    </w:p>
    <w:p w14:paraId="2ECF19F6" w14:textId="224C493B" w:rsidR="00634FC4" w:rsidRPr="00F859BE" w:rsidRDefault="00634FC4" w:rsidP="00565B47">
      <w:pPr>
        <w:pStyle w:val="ELSOXodrazka2"/>
      </w:pPr>
      <w:r w:rsidRPr="00F859BE">
        <w:t>3PEN, 230/400V, 50Hz, TN-C</w:t>
      </w:r>
    </w:p>
    <w:p w14:paraId="0BFC8385" w14:textId="77777777" w:rsidR="00634FC4" w:rsidRPr="00F859BE" w:rsidRDefault="00634FC4" w:rsidP="00565B47">
      <w:pPr>
        <w:pStyle w:val="ELSOXodrazka1"/>
      </w:pPr>
      <w:r w:rsidRPr="00F859BE">
        <w:t>Dodávka elektrické energie (dle ČSN 34 1610):</w:t>
      </w:r>
    </w:p>
    <w:p w14:paraId="5EBACE60" w14:textId="132C5B22" w:rsidR="00634FC4" w:rsidRPr="00F859BE" w:rsidRDefault="00634FC4" w:rsidP="00A8606E">
      <w:pPr>
        <w:pStyle w:val="ELSOXodrazka2"/>
      </w:pPr>
      <w:r w:rsidRPr="00F859BE">
        <w:t xml:space="preserve">3. stupeň </w:t>
      </w:r>
      <w:r w:rsidR="00A8606E" w:rsidRPr="00F859BE">
        <w:t>(při výpadku sítě nebude dodávka zajištěna zvláštním způsobem)</w:t>
      </w:r>
    </w:p>
    <w:p w14:paraId="6FF8F9D0" w14:textId="77777777" w:rsidR="00A8606E" w:rsidRPr="00F859BE" w:rsidRDefault="00A8606E" w:rsidP="00A8606E">
      <w:pPr>
        <w:pStyle w:val="ELSOXodrazka1"/>
      </w:pPr>
      <w:r w:rsidRPr="00F859BE">
        <w:t>Měření spotřeby el. energie:</w:t>
      </w:r>
    </w:p>
    <w:p w14:paraId="3D94A530" w14:textId="4C4A85AD" w:rsidR="00A8606E" w:rsidRPr="00F859BE" w:rsidRDefault="006D5009" w:rsidP="00A8606E">
      <w:pPr>
        <w:pStyle w:val="ELSOXodrazka2"/>
      </w:pPr>
      <w:r w:rsidRPr="00F859BE">
        <w:t>stávající</w:t>
      </w:r>
    </w:p>
    <w:p w14:paraId="0FEE651B" w14:textId="77777777" w:rsidR="00634FC4" w:rsidRPr="00F859BE" w:rsidRDefault="00634FC4" w:rsidP="00565B47">
      <w:pPr>
        <w:pStyle w:val="ELSOXodrazka1"/>
      </w:pPr>
      <w:r w:rsidRPr="00F859BE">
        <w:t>Ochrana proti zkratu a přetížení:</w:t>
      </w:r>
    </w:p>
    <w:p w14:paraId="47A97C46" w14:textId="72BF97D5" w:rsidR="00634FC4" w:rsidRPr="00F859BE" w:rsidRDefault="00634FC4" w:rsidP="00565B47">
      <w:pPr>
        <w:pStyle w:val="ELSOXodrazka2"/>
      </w:pPr>
      <w:r w:rsidRPr="00F859BE">
        <w:t>j</w:t>
      </w:r>
      <w:r w:rsidR="009678D5" w:rsidRPr="00F859BE">
        <w:t>istícími přístroji v rozvaděči</w:t>
      </w:r>
    </w:p>
    <w:p w14:paraId="4C115D80" w14:textId="77777777" w:rsidR="00634FC4" w:rsidRPr="00F859BE" w:rsidRDefault="00634FC4" w:rsidP="00565B47">
      <w:pPr>
        <w:pStyle w:val="ELSOXodrazka1"/>
      </w:pPr>
      <w:r w:rsidRPr="00F859BE">
        <w:t>Ochrana před nebezpečným dotykovým napětím (dle ČSN 332000-4-41 ed.2):</w:t>
      </w:r>
    </w:p>
    <w:p w14:paraId="513CC9B2" w14:textId="7369F313" w:rsidR="00634FC4" w:rsidRPr="00F859BE" w:rsidRDefault="00A8606E" w:rsidP="00565B47">
      <w:pPr>
        <w:pStyle w:val="ELSOXodrazka2"/>
      </w:pPr>
      <w:r w:rsidRPr="00F859BE">
        <w:t>n</w:t>
      </w:r>
      <w:r w:rsidR="00634FC4" w:rsidRPr="00F859BE">
        <w:t>ormální: automatickým odpojením od zdroje v síti TN, dvojitá nebo zesílená izolace</w:t>
      </w:r>
    </w:p>
    <w:p w14:paraId="24129578" w14:textId="3AFFFD94" w:rsidR="00634FC4" w:rsidRPr="00F859BE" w:rsidRDefault="009678D5" w:rsidP="00565B47">
      <w:pPr>
        <w:pStyle w:val="ELSOXodrazka2"/>
      </w:pPr>
      <w:r w:rsidRPr="00F859BE">
        <w:t>d</w:t>
      </w:r>
      <w:r w:rsidR="00634FC4" w:rsidRPr="00F859BE">
        <w:t>oplněná: ochranným pospojováním</w:t>
      </w:r>
    </w:p>
    <w:p w14:paraId="77FCF455" w14:textId="394F3004" w:rsidR="00634FC4" w:rsidRPr="00F859BE" w:rsidRDefault="00634FC4" w:rsidP="00565B47">
      <w:pPr>
        <w:pStyle w:val="ELSOXodrazka1"/>
      </w:pPr>
      <w:r w:rsidRPr="00F859BE">
        <w:t xml:space="preserve">Druh prostředí (dle </w:t>
      </w:r>
      <w:r w:rsidR="009678D5" w:rsidRPr="00F859BE">
        <w:t xml:space="preserve">PPK-PVV, ČSN 33 2000-5-51 </w:t>
      </w:r>
      <w:proofErr w:type="spellStart"/>
      <w:r w:rsidR="009678D5" w:rsidRPr="00F859BE">
        <w:t>ed</w:t>
      </w:r>
      <w:proofErr w:type="spellEnd"/>
      <w:r w:rsidR="009678D5" w:rsidRPr="00F859BE">
        <w:t xml:space="preserve">. 3 a ČSN 33 2000-4-41 </w:t>
      </w:r>
      <w:proofErr w:type="spellStart"/>
      <w:r w:rsidR="009678D5" w:rsidRPr="00F859BE">
        <w:t>ed</w:t>
      </w:r>
      <w:proofErr w:type="spellEnd"/>
      <w:r w:rsidR="009678D5" w:rsidRPr="00F859BE">
        <w:t>. 2/Z1</w:t>
      </w:r>
      <w:r w:rsidRPr="00F859BE">
        <w:t>):</w:t>
      </w:r>
    </w:p>
    <w:p w14:paraId="357C979B" w14:textId="77777777" w:rsidR="009678D5" w:rsidRPr="00F859BE" w:rsidRDefault="009678D5" w:rsidP="009678D5">
      <w:pPr>
        <w:pStyle w:val="ELSOXodrazka2"/>
      </w:pPr>
      <w:r w:rsidRPr="00F859BE">
        <w:t>venkovní prostory: prostředí nebezpečné</w:t>
      </w:r>
    </w:p>
    <w:p w14:paraId="3E36559E" w14:textId="1BEE56A5" w:rsidR="00634FC4" w:rsidRPr="00F859BE" w:rsidRDefault="009678D5" w:rsidP="009678D5">
      <w:pPr>
        <w:pStyle w:val="ELSOXnormal"/>
        <w:ind w:left="851" w:firstLine="0"/>
        <w:rPr>
          <w:i/>
        </w:rPr>
      </w:pPr>
      <w:r w:rsidRPr="00F859BE">
        <w:rPr>
          <w:i/>
        </w:rPr>
        <w:t>AA7, AB8, AD1-2, AE1, AF1, AK1, AL1, AN1, AQ1, AS2, BA1, BC2</w:t>
      </w:r>
    </w:p>
    <w:p w14:paraId="73A62ECB" w14:textId="77777777" w:rsidR="00176BD5" w:rsidRPr="00F859BE" w:rsidRDefault="00176BD5" w:rsidP="00176BD5">
      <w:pPr>
        <w:pStyle w:val="ELSOXodrazka1"/>
        <w:numPr>
          <w:ilvl w:val="0"/>
          <w:numId w:val="39"/>
        </w:numPr>
        <w:ind w:left="567" w:hanging="283"/>
      </w:pPr>
      <w:r w:rsidRPr="00F859BE">
        <w:t>Energetická bilance (</w:t>
      </w:r>
      <w:proofErr w:type="spellStart"/>
      <w:r w:rsidRPr="00F859BE">
        <w:t>Pi</w:t>
      </w:r>
      <w:proofErr w:type="spellEnd"/>
      <w:r w:rsidRPr="00F859BE">
        <w:t xml:space="preserve"> – instalovaný výkon, </w:t>
      </w:r>
      <w:proofErr w:type="spellStart"/>
      <w:r w:rsidRPr="00F859BE">
        <w:t>Ps</w:t>
      </w:r>
      <w:proofErr w:type="spellEnd"/>
      <w:r w:rsidRPr="00F859BE">
        <w:t xml:space="preserve"> – soudobý výkon):</w:t>
      </w:r>
    </w:p>
    <w:p w14:paraId="384F7B5F" w14:textId="34D29537" w:rsidR="00176BD5" w:rsidRPr="00F859BE" w:rsidRDefault="006D5009" w:rsidP="006D5009">
      <w:pPr>
        <w:pStyle w:val="ELSOXodrazka2"/>
      </w:pPr>
      <w:r w:rsidRPr="00F859BE">
        <w:t>n</w:t>
      </w:r>
      <w:r w:rsidR="006134EB" w:rsidRPr="00F859BE">
        <w:t>avýšení stávající</w:t>
      </w:r>
      <w:r w:rsidRPr="00F859BE">
        <w:t xml:space="preserve">ho odběru </w:t>
      </w:r>
      <w:r w:rsidR="00176BD5" w:rsidRPr="00F859BE">
        <w:t xml:space="preserve">VO: </w:t>
      </w:r>
      <w:proofErr w:type="spellStart"/>
      <w:r w:rsidR="00176BD5" w:rsidRPr="00F859BE">
        <w:t>Pi</w:t>
      </w:r>
      <w:proofErr w:type="spellEnd"/>
      <w:r w:rsidR="00176BD5" w:rsidRPr="00F859BE">
        <w:t> = </w:t>
      </w:r>
      <w:proofErr w:type="spellStart"/>
      <w:r w:rsidR="00176BD5" w:rsidRPr="00F859BE">
        <w:t>Ps</w:t>
      </w:r>
      <w:proofErr w:type="spellEnd"/>
      <w:r w:rsidR="00176BD5" w:rsidRPr="00F859BE">
        <w:t> = 0,26 kW</w:t>
      </w:r>
      <w:r w:rsidRPr="00F859BE">
        <w:t xml:space="preserve"> (bez dopadu na hodnotu odběrného místa)</w:t>
      </w:r>
    </w:p>
    <w:p w14:paraId="5C93C173" w14:textId="6FF926AD" w:rsidR="00CD35E4" w:rsidRPr="00F859BE" w:rsidRDefault="00CD35E4" w:rsidP="00C70309">
      <w:pPr>
        <w:pStyle w:val="ELSOXodrazka2"/>
        <w:numPr>
          <w:ilvl w:val="0"/>
          <w:numId w:val="0"/>
        </w:numPr>
        <w:ind w:left="851" w:hanging="284"/>
      </w:pPr>
      <w:r w:rsidRPr="00F859BE">
        <w:br w:type="page"/>
      </w:r>
    </w:p>
    <w:p w14:paraId="3C1C47D5" w14:textId="77777777" w:rsidR="006D5009" w:rsidRPr="00F859BE" w:rsidRDefault="006D5009" w:rsidP="006D5009">
      <w:pPr>
        <w:pStyle w:val="ELSOXnadpis1"/>
      </w:pPr>
      <w:bookmarkStart w:id="13" w:name="_Toc507220819"/>
      <w:bookmarkStart w:id="14" w:name="_Toc20912078"/>
      <w:r w:rsidRPr="00F859BE">
        <w:lastRenderedPageBreak/>
        <w:t>Stávající stav</w:t>
      </w:r>
      <w:bookmarkEnd w:id="13"/>
      <w:bookmarkEnd w:id="14"/>
    </w:p>
    <w:p w14:paraId="5A6BF7B3" w14:textId="77777777" w:rsidR="006E3217" w:rsidRPr="00F859BE" w:rsidRDefault="00CB46BF" w:rsidP="006D5009">
      <w:pPr>
        <w:pStyle w:val="ELSOXnormal"/>
      </w:pPr>
      <w:r w:rsidRPr="00F859BE">
        <w:t>Stávající v</w:t>
      </w:r>
      <w:r w:rsidR="006D5009" w:rsidRPr="00F859BE">
        <w:t xml:space="preserve">eřejné osvětlení v ulici </w:t>
      </w:r>
      <w:proofErr w:type="spellStart"/>
      <w:r w:rsidR="006D5009" w:rsidRPr="00F859BE">
        <w:t>V</w:t>
      </w:r>
      <w:r w:rsidR="005F24D6" w:rsidRPr="00F859BE">
        <w:t>rbnovská</w:t>
      </w:r>
      <w:proofErr w:type="spellEnd"/>
      <w:r w:rsidR="005F24D6" w:rsidRPr="00F859BE">
        <w:t xml:space="preserve"> / K</w:t>
      </w:r>
      <w:r w:rsidRPr="00F859BE">
        <w:t> </w:t>
      </w:r>
      <w:r w:rsidR="005F24D6" w:rsidRPr="00F859BE">
        <w:t>Nemocnici</w:t>
      </w:r>
      <w:r w:rsidRPr="00F859BE">
        <w:t xml:space="preserve"> je provedeno převážně uličními osvětlovacími stožáry</w:t>
      </w:r>
      <w:r w:rsidR="006E3217" w:rsidRPr="00F859BE">
        <w:t>:</w:t>
      </w:r>
    </w:p>
    <w:p w14:paraId="22170164" w14:textId="4774FF47" w:rsidR="00CB46BF" w:rsidRPr="00F859BE" w:rsidRDefault="00CB46BF" w:rsidP="006E3217">
      <w:pPr>
        <w:pStyle w:val="ELSOXodrazka1"/>
      </w:pPr>
      <w:r w:rsidRPr="00F859BE">
        <w:t>bezpaticovými, třístupňovými</w:t>
      </w:r>
      <w:r w:rsidR="006E3217" w:rsidRPr="00F859BE">
        <w:t>,</w:t>
      </w:r>
      <w:r w:rsidRPr="00F859BE">
        <w:t xml:space="preserve"> typu UZM 8-159/108/89 ZN</w:t>
      </w:r>
      <w:r w:rsidR="006E3217" w:rsidRPr="00F859BE">
        <w:t>:</w:t>
      </w:r>
    </w:p>
    <w:p w14:paraId="6E723084" w14:textId="65FE1A94" w:rsidR="006E3217" w:rsidRPr="00F859BE" w:rsidRDefault="006E3217" w:rsidP="006E3217">
      <w:pPr>
        <w:pStyle w:val="ELSOXodrazka2"/>
      </w:pPr>
      <w:r w:rsidRPr="00F859BE">
        <w:t>světelný bod HE00373,</w:t>
      </w:r>
    </w:p>
    <w:p w14:paraId="51B1681C" w14:textId="7D34DA4D" w:rsidR="006E3217" w:rsidRPr="00F859BE" w:rsidRDefault="006E3217" w:rsidP="006E3217">
      <w:pPr>
        <w:pStyle w:val="ELSOXodrazka2"/>
      </w:pPr>
      <w:r w:rsidRPr="00F859BE">
        <w:t>světelný bod HE00374,</w:t>
      </w:r>
    </w:p>
    <w:p w14:paraId="6FA7A937" w14:textId="01053C61" w:rsidR="006E3217" w:rsidRPr="00F859BE" w:rsidRDefault="006E3217" w:rsidP="006E3217">
      <w:pPr>
        <w:pStyle w:val="ELSOXodrazka2"/>
      </w:pPr>
      <w:r w:rsidRPr="00F859BE">
        <w:t>světelný bod HE00375,</w:t>
      </w:r>
    </w:p>
    <w:p w14:paraId="40EA1647" w14:textId="7B177C07" w:rsidR="006E3217" w:rsidRPr="00F859BE" w:rsidRDefault="006E3217" w:rsidP="006E3217">
      <w:pPr>
        <w:pStyle w:val="ELSOXodrazka2"/>
      </w:pPr>
      <w:r w:rsidRPr="00F859BE">
        <w:t>světelný bod HE00376,</w:t>
      </w:r>
    </w:p>
    <w:p w14:paraId="4EFE1167" w14:textId="68F5A559" w:rsidR="006E3217" w:rsidRPr="00F859BE" w:rsidRDefault="006E3217" w:rsidP="006E3217">
      <w:pPr>
        <w:pStyle w:val="ELSOXodrazka2"/>
      </w:pPr>
      <w:r w:rsidRPr="00F859BE">
        <w:t>světelný bod HE00379,</w:t>
      </w:r>
    </w:p>
    <w:p w14:paraId="5BD6E089" w14:textId="39153C3D" w:rsidR="006E3217" w:rsidRPr="00F859BE" w:rsidRDefault="006E3217" w:rsidP="006E3217">
      <w:pPr>
        <w:pStyle w:val="ELSOXodrazka1"/>
      </w:pPr>
      <w:r w:rsidRPr="00F859BE">
        <w:t>staršími paticovými, dvoustupňovými, typu PAT.J8 140/114 KOOP ZZ:</w:t>
      </w:r>
    </w:p>
    <w:p w14:paraId="7EB4C08E" w14:textId="4C0C1813" w:rsidR="006E3217" w:rsidRPr="00F859BE" w:rsidRDefault="006E3217" w:rsidP="006E3217">
      <w:pPr>
        <w:pStyle w:val="ELSOXodrazka2"/>
      </w:pPr>
      <w:r w:rsidRPr="00F859BE">
        <w:t>světelný bod HE00377,</w:t>
      </w:r>
    </w:p>
    <w:p w14:paraId="070472D6" w14:textId="711E88CC" w:rsidR="006E3217" w:rsidRPr="00F859BE" w:rsidRDefault="006E3217" w:rsidP="006E3217">
      <w:pPr>
        <w:pStyle w:val="ELSOXodrazka2"/>
      </w:pPr>
      <w:r w:rsidRPr="00F859BE">
        <w:t>světelný bod HE00378.</w:t>
      </w:r>
    </w:p>
    <w:p w14:paraId="12932363" w14:textId="68D73516" w:rsidR="00CB46BF" w:rsidRPr="00F859BE" w:rsidRDefault="008B1262" w:rsidP="006D5009">
      <w:pPr>
        <w:pStyle w:val="ELSOXnormal"/>
      </w:pPr>
      <w:r w:rsidRPr="00F859BE">
        <w:t>Stožáry jsou osazeny LED svítidly MINILUMA 25,7W na výložnících UZB 1-1500 ZN (stožáry typu UZM), popř. J 1-1500 ZZN (stožáry typu J8).</w:t>
      </w:r>
    </w:p>
    <w:p w14:paraId="22A8F4EC" w14:textId="160538FC" w:rsidR="00546275" w:rsidRPr="00F859BE" w:rsidRDefault="00546275" w:rsidP="00546275">
      <w:pPr>
        <w:pStyle w:val="ELSOXnormal"/>
      </w:pPr>
      <w:r w:rsidRPr="00F859BE">
        <w:t xml:space="preserve">Provedení stávajícího veřejného osvětlení v ulici </w:t>
      </w:r>
      <w:proofErr w:type="spellStart"/>
      <w:r w:rsidRPr="00F859BE">
        <w:t>Vrbnovská</w:t>
      </w:r>
      <w:proofErr w:type="spellEnd"/>
      <w:r w:rsidRPr="00F859BE">
        <w:t xml:space="preserve"> / K Nemocnici odpovídá zařazení do třídy osvětlení </w:t>
      </w:r>
      <w:r w:rsidRPr="00F859BE">
        <w:rPr>
          <w:b/>
          <w:bCs/>
        </w:rPr>
        <w:t>M4</w:t>
      </w:r>
      <w:r w:rsidRPr="00F859BE">
        <w:t xml:space="preserve"> (dle ČSN CEN/TR 13201-1).</w:t>
      </w:r>
    </w:p>
    <w:p w14:paraId="1F4B727A" w14:textId="16EE9F4A" w:rsidR="00DB037B" w:rsidRPr="00F859BE" w:rsidRDefault="00972C8B" w:rsidP="007743D5">
      <w:pPr>
        <w:pStyle w:val="ELSOXnadpis1"/>
      </w:pPr>
      <w:bookmarkStart w:id="15" w:name="_Toc382570288"/>
      <w:bookmarkStart w:id="16" w:name="_Toc20912079"/>
      <w:r w:rsidRPr="00F859BE">
        <w:t>Nový stav</w:t>
      </w:r>
      <w:bookmarkEnd w:id="15"/>
      <w:bookmarkEnd w:id="16"/>
    </w:p>
    <w:p w14:paraId="1F1487AA" w14:textId="1921B6D9" w:rsidR="00546275" w:rsidRPr="00F859BE" w:rsidRDefault="00546275" w:rsidP="00546275">
      <w:pPr>
        <w:pStyle w:val="ELSOXnadpis2"/>
      </w:pPr>
      <w:bookmarkStart w:id="17" w:name="_Toc20912080"/>
      <w:r w:rsidRPr="00F859BE">
        <w:t>Všeobecně</w:t>
      </w:r>
      <w:bookmarkEnd w:id="17"/>
    </w:p>
    <w:p w14:paraId="489B6AF0" w14:textId="20F57E11" w:rsidR="00546275" w:rsidRPr="00F859BE" w:rsidRDefault="00C70309" w:rsidP="00B4711D">
      <w:pPr>
        <w:pStyle w:val="ELSOXnormal"/>
      </w:pPr>
      <w:r w:rsidRPr="00F859BE">
        <w:t>V</w:t>
      </w:r>
      <w:r w:rsidR="0050584F" w:rsidRPr="00F859BE">
        <w:t xml:space="preserve"> návaznosti na </w:t>
      </w:r>
      <w:r w:rsidRPr="00F859BE">
        <w:t>stavební úprav</w:t>
      </w:r>
      <w:r w:rsidR="0050584F" w:rsidRPr="00F859BE">
        <w:t>y</w:t>
      </w:r>
      <w:r w:rsidR="00B4711D" w:rsidRPr="00F859BE">
        <w:t xml:space="preserve"> komunikace</w:t>
      </w:r>
      <w:r w:rsidRPr="00F859BE">
        <w:t xml:space="preserve"> v ulici </w:t>
      </w:r>
      <w:proofErr w:type="spellStart"/>
      <w:r w:rsidR="00546275" w:rsidRPr="00F859BE">
        <w:t>Vrbnovská</w:t>
      </w:r>
      <w:proofErr w:type="spellEnd"/>
      <w:r w:rsidR="00546275" w:rsidRPr="00F859BE">
        <w:t xml:space="preserve"> / K Nemocnici dojde k úpravám stávajícího veřejného osvětlení s přihlédnutím k následujícím předpokladům:</w:t>
      </w:r>
    </w:p>
    <w:p w14:paraId="5A8E932F" w14:textId="3B0BFB78" w:rsidR="00546275" w:rsidRPr="00F859BE" w:rsidRDefault="00546275" w:rsidP="00294E58">
      <w:pPr>
        <w:pStyle w:val="ELSOXodrazka1"/>
      </w:pPr>
      <w:r w:rsidRPr="00F859BE">
        <w:t xml:space="preserve">snížení maximální rychlosti vozidel v řešeném úseku na 30 km/hod. dojde k překvalifikování začleněné </w:t>
      </w:r>
      <w:r w:rsidR="00586009" w:rsidRPr="00F859BE">
        <w:t xml:space="preserve">komunikace </w:t>
      </w:r>
      <w:r w:rsidRPr="00F859BE">
        <w:t xml:space="preserve">do třídy osvětlení </w:t>
      </w:r>
      <w:r w:rsidRPr="00F859BE">
        <w:rPr>
          <w:b/>
          <w:bCs/>
        </w:rPr>
        <w:t>M5</w:t>
      </w:r>
      <w:r w:rsidRPr="00F859BE">
        <w:t xml:space="preserve"> (v souladu s ČSN CEN/TR 13201-1) v daném úseku,</w:t>
      </w:r>
    </w:p>
    <w:p w14:paraId="2AB15C06" w14:textId="2CEDBEEB" w:rsidR="00546275" w:rsidRPr="00F859BE" w:rsidRDefault="00546275" w:rsidP="00546275">
      <w:pPr>
        <w:pStyle w:val="ELSOXodrazka1"/>
      </w:pPr>
      <w:r w:rsidRPr="00F859BE">
        <w:t>vzhledem ke zřízení nových přechodů pro chodce bude zajištěno jejich nové přisvětlení (v souladu s ČSN P 36 0455 a TKP 15/Dod.1),</w:t>
      </w:r>
    </w:p>
    <w:p w14:paraId="5E55D497" w14:textId="0475BAA3" w:rsidR="00972C8B" w:rsidRPr="00F859BE" w:rsidRDefault="00972C8B" w:rsidP="00546275">
      <w:pPr>
        <w:pStyle w:val="ELSOXodrazka1"/>
      </w:pPr>
      <w:r w:rsidRPr="00F859BE">
        <w:t>v rámci obce Hořovice je přisvětlení přechodů pro chodce provozován v režimu VO (společné spínání),</w:t>
      </w:r>
    </w:p>
    <w:p w14:paraId="394A6B2E" w14:textId="599904B1" w:rsidR="00546275" w:rsidRPr="00F859BE" w:rsidRDefault="00546275" w:rsidP="00546275">
      <w:pPr>
        <w:pStyle w:val="ELSOXodrazka1"/>
      </w:pPr>
      <w:r w:rsidRPr="00F859BE">
        <w:t xml:space="preserve">snaha o minimalizaci počtu nových stožárů vyvolá </w:t>
      </w:r>
      <w:r w:rsidR="00CC58F2" w:rsidRPr="00F859BE">
        <w:t>úpravy stávajícího VO (přesun vybraných stožárů, popř. doplnění stávajících stožárů o nové výložníky).</w:t>
      </w:r>
    </w:p>
    <w:p w14:paraId="1B105656" w14:textId="3327C966" w:rsidR="00546275" w:rsidRPr="00F859BE" w:rsidRDefault="00972C8B" w:rsidP="00972C8B">
      <w:pPr>
        <w:pStyle w:val="ELSOXnadpis2"/>
      </w:pPr>
      <w:bookmarkStart w:id="18" w:name="_Toc20912081"/>
      <w:r w:rsidRPr="00F859BE">
        <w:t>Úprava stávajícího VO</w:t>
      </w:r>
      <w:bookmarkEnd w:id="18"/>
    </w:p>
    <w:p w14:paraId="0CF60C86" w14:textId="7400DD49" w:rsidR="0050584F" w:rsidRPr="00F859BE" w:rsidRDefault="0050584F" w:rsidP="00546275">
      <w:pPr>
        <w:pStyle w:val="ELSOXnormal"/>
      </w:pPr>
      <w:r w:rsidRPr="00F859BE">
        <w:t xml:space="preserve">Stávající veřejné osvětlení ulice </w:t>
      </w:r>
      <w:proofErr w:type="spellStart"/>
      <w:r w:rsidRPr="00F859BE">
        <w:t>Vrbnovská</w:t>
      </w:r>
      <w:proofErr w:type="spellEnd"/>
      <w:r w:rsidRPr="00F859BE">
        <w:t xml:space="preserve"> / K Nemocnici bude upraveno:</w:t>
      </w:r>
    </w:p>
    <w:p w14:paraId="04918EFD" w14:textId="7DA274E8" w:rsidR="00972C8B" w:rsidRPr="00F859BE" w:rsidRDefault="0050584F" w:rsidP="0050584F">
      <w:pPr>
        <w:pStyle w:val="ELSOXodrazka1"/>
      </w:pPr>
      <w:r w:rsidRPr="00F859BE">
        <w:t>Stávající s</w:t>
      </w:r>
      <w:r w:rsidR="00972C8B" w:rsidRPr="00F859BE">
        <w:t xml:space="preserve">tožár HE00379 </w:t>
      </w:r>
      <w:r w:rsidRPr="00F859BE">
        <w:t>(typ UZM 8-159/108/89 ZN</w:t>
      </w:r>
      <w:r w:rsidR="00F84913" w:rsidRPr="00F859BE">
        <w:t xml:space="preserve"> s výložníkem UZB 1-1500 ZN</w:t>
      </w:r>
      <w:r w:rsidRPr="00F859BE">
        <w:t xml:space="preserve">) </w:t>
      </w:r>
      <w:r w:rsidR="00972C8B" w:rsidRPr="00F859BE">
        <w:t>bude demontován vč. základu a přesunut na novou pozici</w:t>
      </w:r>
      <w:r w:rsidR="00F84913" w:rsidRPr="00F859BE">
        <w:t>. Průběžná svorkovnice bude doplněna na průběžnou s odbočením.</w:t>
      </w:r>
    </w:p>
    <w:p w14:paraId="2A80F815" w14:textId="028DF3EB" w:rsidR="0050584F" w:rsidRPr="00F859BE" w:rsidRDefault="0050584F" w:rsidP="000F3C64">
      <w:pPr>
        <w:pStyle w:val="ELSOXodrazka1"/>
      </w:pPr>
      <w:r w:rsidRPr="00F859BE">
        <w:t>Stávající stožáry HE00378 a HE00377 (typ PAT.J8 140/114 KOOP ZZ) budou demontovány vč. základu a nabídnuty správci VO k dalšímu použití.</w:t>
      </w:r>
      <w:r w:rsidR="00F84913" w:rsidRPr="00F859BE">
        <w:t xml:space="preserve"> </w:t>
      </w:r>
      <w:r w:rsidRPr="00F859BE">
        <w:t>Na nových pozicích budou postaveny nové stožáry (typ UZM 8-159/108/89 ZN vč. výložníku UZB 1-1500 ZN), čímž dojde k</w:t>
      </w:r>
      <w:r w:rsidR="00C722DD" w:rsidRPr="00F859BE">
        <w:t xml:space="preserve">e zlepšení </w:t>
      </w:r>
      <w:r w:rsidRPr="00F859BE">
        <w:t xml:space="preserve">rovnoměrnosti rozložení světelných bodů podél komunikace a sjednocení vzhledu </w:t>
      </w:r>
      <w:r w:rsidR="00C722DD" w:rsidRPr="00F859BE">
        <w:t xml:space="preserve">stožárů v rámci </w:t>
      </w:r>
      <w:r w:rsidRPr="00F859BE">
        <w:t>ulice</w:t>
      </w:r>
      <w:r w:rsidR="00F84913" w:rsidRPr="00F859BE">
        <w:t>:</w:t>
      </w:r>
    </w:p>
    <w:p w14:paraId="54D21895" w14:textId="0D9501B1" w:rsidR="00F84913" w:rsidRPr="00F859BE" w:rsidRDefault="00F84913" w:rsidP="00F84913">
      <w:pPr>
        <w:pStyle w:val="ELSOXodrazka2"/>
      </w:pPr>
      <w:r w:rsidRPr="00F859BE">
        <w:t>stožár HE00378 bude vybaven průběžnou svorkovnicí s možností odbočení,</w:t>
      </w:r>
    </w:p>
    <w:p w14:paraId="3582089B" w14:textId="4D45B076" w:rsidR="00F84913" w:rsidRPr="00F859BE" w:rsidRDefault="00F84913" w:rsidP="00F84913">
      <w:pPr>
        <w:pStyle w:val="ELSOXodrazka2"/>
      </w:pPr>
      <w:r w:rsidRPr="00F859BE">
        <w:t>stožár HE00377 bude vybaven pouze průběžnou svorkovnicí.</w:t>
      </w:r>
    </w:p>
    <w:p w14:paraId="6EBCEAE7" w14:textId="161187CD" w:rsidR="00F84913" w:rsidRPr="00F859BE" w:rsidRDefault="00F84913" w:rsidP="00F84913">
      <w:pPr>
        <w:pStyle w:val="ELSOXodrazka1"/>
      </w:pPr>
      <w:r w:rsidRPr="00F859BE">
        <w:t>Stávající stožár HE00373 (typ UZM 8-159/108/89 ZN s výložníkem UZB 1-1500 ZN) bude demontován vč. základu a přesunut na novou pozici. Průběžná svorkovnice bude doplněna na průběžnou s odbočením.</w:t>
      </w:r>
    </w:p>
    <w:p w14:paraId="1EFBF18F" w14:textId="6CFB05FB" w:rsidR="00972C8B" w:rsidRPr="00F859BE" w:rsidRDefault="00C722DD" w:rsidP="00C722DD">
      <w:pPr>
        <w:pStyle w:val="ELSOXnadpis2"/>
      </w:pPr>
      <w:bookmarkStart w:id="19" w:name="_Toc20912082"/>
      <w:r w:rsidRPr="00F859BE">
        <w:t>Přisvětlení přechodů pro chodce</w:t>
      </w:r>
      <w:bookmarkEnd w:id="19"/>
    </w:p>
    <w:p w14:paraId="632648FA" w14:textId="0A7B2353" w:rsidR="00C722DD" w:rsidRPr="00F859BE" w:rsidRDefault="00C722DD" w:rsidP="00C722DD">
      <w:pPr>
        <w:pStyle w:val="ELSOXnormal"/>
      </w:pPr>
      <w:r w:rsidRPr="00F859BE">
        <w:t xml:space="preserve">U každého nového přechodu pro chodce bude zřízeno přisvětlování přechodů pro chodce (v souladu s ČSN P 36 0455 a TKP 15/Dod.1). </w:t>
      </w:r>
      <w:r w:rsidR="00E6506B" w:rsidRPr="00F859BE">
        <w:t xml:space="preserve">Pro </w:t>
      </w:r>
      <w:r w:rsidRPr="00F859BE">
        <w:t>každ</w:t>
      </w:r>
      <w:r w:rsidR="00E6506B" w:rsidRPr="00F859BE">
        <w:t xml:space="preserve">ý </w:t>
      </w:r>
      <w:r w:rsidRPr="00F859BE">
        <w:t xml:space="preserve">přechod budou </w:t>
      </w:r>
      <w:r w:rsidR="00E6506B" w:rsidRPr="00F859BE">
        <w:t xml:space="preserve">osazeny </w:t>
      </w:r>
      <w:r w:rsidRPr="00F859BE">
        <w:t xml:space="preserve">dva nové světelné body, vždy </w:t>
      </w:r>
      <w:r w:rsidR="00E6506B" w:rsidRPr="00F859BE">
        <w:t xml:space="preserve">jeden </w:t>
      </w:r>
      <w:r w:rsidRPr="00F859BE">
        <w:t>před přechodem (ve směru jízdy).</w:t>
      </w:r>
    </w:p>
    <w:p w14:paraId="0CD5B0A5" w14:textId="12129D39" w:rsidR="00C722DD" w:rsidRPr="00F859BE" w:rsidRDefault="00C722DD" w:rsidP="00C722DD">
      <w:pPr>
        <w:pStyle w:val="ELSOXnormal"/>
      </w:pPr>
      <w:r w:rsidRPr="00F859BE">
        <w:t xml:space="preserve">Na straně zámecké zdi budou nová svítidla osazena na stávající </w:t>
      </w:r>
      <w:r w:rsidR="00E6506B" w:rsidRPr="00F859BE">
        <w:t xml:space="preserve">(popř. přesunuté) </w:t>
      </w:r>
      <w:r w:rsidRPr="00F859BE">
        <w:t>stožáry VO</w:t>
      </w:r>
      <w:r w:rsidR="00E6506B" w:rsidRPr="00F859BE">
        <w:t>, na straně obytných domů budou vybudovány stožáry nové.</w:t>
      </w:r>
    </w:p>
    <w:p w14:paraId="4AE2D14D" w14:textId="7A845C33" w:rsidR="00E375B4" w:rsidRPr="00F859BE" w:rsidRDefault="00E375B4" w:rsidP="00E375B4">
      <w:pPr>
        <w:pStyle w:val="ELSOXnadpis3"/>
      </w:pPr>
      <w:bookmarkStart w:id="20" w:name="_Toc20912083"/>
      <w:bookmarkStart w:id="21" w:name="_Toc260216893"/>
      <w:r w:rsidRPr="00F859BE">
        <w:lastRenderedPageBreak/>
        <w:t>Svítidla</w:t>
      </w:r>
      <w:bookmarkEnd w:id="20"/>
    </w:p>
    <w:p w14:paraId="5C53ADE8" w14:textId="77777777" w:rsidR="001D2DA8" w:rsidRPr="00F859BE" w:rsidRDefault="001D2DA8" w:rsidP="001D2DA8">
      <w:pPr>
        <w:pStyle w:val="ELSOXnormal"/>
      </w:pPr>
      <w:r w:rsidRPr="00F859BE">
        <w:t>Přechody pro chodce budou osvětleny pomocí LED svítidel se základní specifikací:</w:t>
      </w:r>
    </w:p>
    <w:p w14:paraId="38339EED" w14:textId="5360E082" w:rsidR="00F11908" w:rsidRDefault="00F11908" w:rsidP="001D2DA8">
      <w:pPr>
        <w:pStyle w:val="ELSOXodrazka1"/>
      </w:pPr>
      <w:r w:rsidRPr="007309E0">
        <w:t xml:space="preserve">křivka svítivosti: asymetrická </w:t>
      </w:r>
      <w:r>
        <w:t>DPR1</w:t>
      </w:r>
    </w:p>
    <w:p w14:paraId="67628DB8" w14:textId="7651B903" w:rsidR="001D2DA8" w:rsidRPr="00F859BE" w:rsidRDefault="001D2DA8" w:rsidP="001D2DA8">
      <w:pPr>
        <w:pStyle w:val="ELSOXodrazka1"/>
      </w:pPr>
      <w:r w:rsidRPr="00F859BE">
        <w:t xml:space="preserve">světelný tok: </w:t>
      </w:r>
      <w:r w:rsidR="00191093">
        <w:t>6</w:t>
      </w:r>
      <w:r w:rsidR="00E4355A" w:rsidRPr="00F859BE">
        <w:t>.</w:t>
      </w:r>
      <w:r w:rsidR="00191093">
        <w:t>370</w:t>
      </w:r>
      <w:r w:rsidR="00E4355A" w:rsidRPr="00F859BE">
        <w:t> </w:t>
      </w:r>
      <w:proofErr w:type="spellStart"/>
      <w:r w:rsidRPr="00F859BE">
        <w:t>lm</w:t>
      </w:r>
      <w:proofErr w:type="spellEnd"/>
      <w:r w:rsidRPr="00F859BE">
        <w:t xml:space="preserve"> </w:t>
      </w:r>
    </w:p>
    <w:p w14:paraId="4AE3C899" w14:textId="38A63330" w:rsidR="001D2DA8" w:rsidRPr="00F859BE" w:rsidRDefault="001D2DA8" w:rsidP="001D2DA8">
      <w:pPr>
        <w:pStyle w:val="ELSOXodrazka1"/>
      </w:pPr>
      <w:r w:rsidRPr="00F859BE">
        <w:t>horní tok: ULOR: max. 3%</w:t>
      </w:r>
    </w:p>
    <w:p w14:paraId="78A19752" w14:textId="0E416D57" w:rsidR="001D2DA8" w:rsidRPr="00F859BE" w:rsidRDefault="001D2DA8" w:rsidP="001D2DA8">
      <w:pPr>
        <w:pStyle w:val="ELSOXodrazka1"/>
      </w:pPr>
      <w:r w:rsidRPr="00F859BE">
        <w:t xml:space="preserve">teplota chromatičnosti: </w:t>
      </w:r>
      <w:r w:rsidR="00F11908">
        <w:t>5</w:t>
      </w:r>
      <w:r w:rsidRPr="00F859BE">
        <w:t>.</w:t>
      </w:r>
      <w:r w:rsidR="00191093">
        <w:t>7</w:t>
      </w:r>
      <w:r w:rsidR="00F11908">
        <w:t>0</w:t>
      </w:r>
      <w:r w:rsidR="00191093">
        <w:t>0</w:t>
      </w:r>
      <w:r w:rsidRPr="00F859BE">
        <w:t xml:space="preserve"> K</w:t>
      </w:r>
    </w:p>
    <w:p w14:paraId="6A372E81" w14:textId="5AF85AFE" w:rsidR="001D2DA8" w:rsidRPr="00F859BE" w:rsidRDefault="001D2DA8" w:rsidP="001D2DA8">
      <w:pPr>
        <w:pStyle w:val="ELSOXodrazka1"/>
      </w:pPr>
      <w:r w:rsidRPr="00F859BE">
        <w:t>index podání barev</w:t>
      </w:r>
      <w:r w:rsidR="00E4355A" w:rsidRPr="00F859BE">
        <w:t xml:space="preserve"> </w:t>
      </w:r>
      <w:r w:rsidR="00E4355A" w:rsidRPr="00F859BE">
        <w:sym w:font="Symbol" w:char="F0B3"/>
      </w:r>
      <w:r w:rsidR="00E4355A" w:rsidRPr="00F859BE">
        <w:t> </w:t>
      </w:r>
      <w:r w:rsidRPr="00F859BE">
        <w:t>70</w:t>
      </w:r>
    </w:p>
    <w:p w14:paraId="620005AB" w14:textId="7A79237C" w:rsidR="001D2DA8" w:rsidRPr="00F859BE" w:rsidRDefault="001D2DA8" w:rsidP="001D2DA8">
      <w:pPr>
        <w:pStyle w:val="ELSOXodrazka1"/>
      </w:pPr>
      <w:r w:rsidRPr="00F859BE">
        <w:t xml:space="preserve">příkon svítidla: </w:t>
      </w:r>
      <w:r w:rsidR="00E4355A" w:rsidRPr="00F859BE">
        <w:t>42,5 </w:t>
      </w:r>
      <w:r w:rsidRPr="00F859BE">
        <w:t>W</w:t>
      </w:r>
    </w:p>
    <w:p w14:paraId="35E66629" w14:textId="58816021" w:rsidR="001D2DA8" w:rsidRPr="00F859BE" w:rsidRDefault="001D2DA8" w:rsidP="001D2DA8">
      <w:pPr>
        <w:pStyle w:val="ELSOXodrazka1"/>
      </w:pPr>
      <w:r w:rsidRPr="00F859BE">
        <w:t>krytí: IP6</w:t>
      </w:r>
      <w:r w:rsidR="00F11908">
        <w:t>6</w:t>
      </w:r>
    </w:p>
    <w:p w14:paraId="62EA0218" w14:textId="77777777" w:rsidR="001D2DA8" w:rsidRPr="00F859BE" w:rsidRDefault="001D2DA8" w:rsidP="001D2DA8">
      <w:pPr>
        <w:pStyle w:val="ELSOXodrazka1"/>
      </w:pPr>
      <w:r w:rsidRPr="00F859BE">
        <w:t>mechanická odolnost: IK09</w:t>
      </w:r>
    </w:p>
    <w:p w14:paraId="465F2C55" w14:textId="77777777" w:rsidR="001D2DA8" w:rsidRPr="00F859BE" w:rsidRDefault="001D2DA8" w:rsidP="001D2DA8">
      <w:pPr>
        <w:pStyle w:val="ELSOXnormal"/>
      </w:pPr>
      <w:r w:rsidRPr="00F859BE">
        <w:t>Nová svítidla musí splňovat požadavky investora na design, světelný výkon, příkon, optickou účinnost, chlazení a další materiálové požadavky dle zadání investora. Konkrétní typ svítidla podléhá schválení investorem. Vlastnosti svítidla musí být doloženy certifikovanou zkušebnou, a to certifikátem ENEC.</w:t>
      </w:r>
    </w:p>
    <w:p w14:paraId="0E9CEA73" w14:textId="327891C3" w:rsidR="00AA4965" w:rsidRPr="00F859BE" w:rsidRDefault="00A060D1" w:rsidP="00A060D1">
      <w:pPr>
        <w:pStyle w:val="ELSOXnadpis3"/>
      </w:pPr>
      <w:bookmarkStart w:id="22" w:name="_Toc20912084"/>
      <w:r w:rsidRPr="00F859BE">
        <w:t>Stožáry</w:t>
      </w:r>
      <w:bookmarkEnd w:id="22"/>
    </w:p>
    <w:p w14:paraId="5B3132F7" w14:textId="77777777" w:rsidR="00F859BE" w:rsidRPr="00F859BE" w:rsidRDefault="00E4355A" w:rsidP="00E4355A">
      <w:pPr>
        <w:pStyle w:val="ELSOXnormal"/>
      </w:pPr>
      <w:r w:rsidRPr="00F859BE">
        <w:t xml:space="preserve">Na určených pozicích budou osazeny nové stožáry výšky 6 m (přisvícení přechodů pro chodce) a 8 m (přesouvané stožáry pro osvětlení komunikace) vč. </w:t>
      </w:r>
      <w:proofErr w:type="spellStart"/>
      <w:r w:rsidRPr="00F859BE">
        <w:t>elektrovýzbroje</w:t>
      </w:r>
      <w:proofErr w:type="spellEnd"/>
      <w:r w:rsidRPr="00F859BE">
        <w:t>.</w:t>
      </w:r>
    </w:p>
    <w:p w14:paraId="4240B060" w14:textId="097D1210" w:rsidR="00E4355A" w:rsidRPr="00F859BE" w:rsidRDefault="00E4355A" w:rsidP="00E4355A">
      <w:pPr>
        <w:pStyle w:val="ELSOXnormal"/>
      </w:pPr>
      <w:r w:rsidRPr="00F859BE">
        <w:t>Základní specifikace nových stožárů:</w:t>
      </w:r>
    </w:p>
    <w:p w14:paraId="46BB2033" w14:textId="77777777" w:rsidR="00E4355A" w:rsidRPr="00F859BE" w:rsidRDefault="00E4355A" w:rsidP="00E4355A">
      <w:pPr>
        <w:pStyle w:val="ELSOXodrazka1"/>
      </w:pPr>
      <w:r w:rsidRPr="00F859BE">
        <w:t>ocelové trubkové,</w:t>
      </w:r>
    </w:p>
    <w:p w14:paraId="13CF2FC1" w14:textId="77777777" w:rsidR="00E4355A" w:rsidRPr="00F859BE" w:rsidRDefault="00E4355A" w:rsidP="00E4355A">
      <w:pPr>
        <w:pStyle w:val="ELSOXodrazka1"/>
      </w:pPr>
      <w:r w:rsidRPr="00F859BE">
        <w:t>bezpaticové,</w:t>
      </w:r>
    </w:p>
    <w:p w14:paraId="0E67AFD2" w14:textId="77777777" w:rsidR="00E4355A" w:rsidRPr="00F859BE" w:rsidRDefault="00E4355A" w:rsidP="00E4355A">
      <w:pPr>
        <w:pStyle w:val="ELSOXodrazka1"/>
      </w:pPr>
      <w:r w:rsidRPr="00F859BE">
        <w:t>vetknuté,</w:t>
      </w:r>
    </w:p>
    <w:p w14:paraId="3AD0C150" w14:textId="77777777" w:rsidR="00E4355A" w:rsidRPr="00F859BE" w:rsidRDefault="00E4355A" w:rsidP="00E4355A">
      <w:pPr>
        <w:pStyle w:val="ELSOXodrazka1"/>
      </w:pPr>
      <w:r w:rsidRPr="00F859BE">
        <w:t>oboustranně žárově zinkované,</w:t>
      </w:r>
    </w:p>
    <w:p w14:paraId="7594F27A" w14:textId="77777777" w:rsidR="00E4355A" w:rsidRPr="00F859BE" w:rsidRDefault="00E4355A" w:rsidP="00E4355A">
      <w:pPr>
        <w:pStyle w:val="ELSOXodrazka1"/>
      </w:pPr>
      <w:r w:rsidRPr="00F859BE">
        <w:t>s ochranným nátěrem vetknuté části.</w:t>
      </w:r>
    </w:p>
    <w:p w14:paraId="1D23495D" w14:textId="707D57FA" w:rsidR="00DB3111" w:rsidRPr="00F859BE" w:rsidRDefault="00DB3111" w:rsidP="00F859BE">
      <w:pPr>
        <w:pStyle w:val="ELSOXnormal"/>
      </w:pPr>
      <w:r w:rsidRPr="00F859BE">
        <w:t xml:space="preserve">Vzhledem k jednotnosti výrobkové základny se předpokládá pro </w:t>
      </w:r>
      <w:r w:rsidR="00F859BE" w:rsidRPr="00F859BE">
        <w:t xml:space="preserve">přisvětlení přechodů </w:t>
      </w:r>
      <w:r w:rsidRPr="00F859BE">
        <w:t>použití analogických typů stožárů</w:t>
      </w:r>
      <w:r w:rsidR="00F859BE" w:rsidRPr="00F859BE">
        <w:t xml:space="preserve">, jako v celé ulici (tj. typ </w:t>
      </w:r>
      <w:r w:rsidRPr="00F859BE">
        <w:rPr>
          <w:shd w:val="clear" w:color="auto" w:fill="FFFFFF"/>
        </w:rPr>
        <w:t>UZL 8-133/89 vč. výložníku UZA 1-2</w:t>
      </w:r>
      <w:r w:rsidR="00C93B8B">
        <w:rPr>
          <w:shd w:val="clear" w:color="auto" w:fill="FFFFFF"/>
        </w:rPr>
        <w:t>5</w:t>
      </w:r>
      <w:r w:rsidRPr="00F859BE">
        <w:rPr>
          <w:shd w:val="clear" w:color="auto" w:fill="FFFFFF"/>
        </w:rPr>
        <w:t>00</w:t>
      </w:r>
      <w:r w:rsidR="00ED242E">
        <w:rPr>
          <w:shd w:val="clear" w:color="auto" w:fill="FFFFFF"/>
        </w:rPr>
        <w:t xml:space="preserve"> a </w:t>
      </w:r>
      <w:r w:rsidR="00ED242E" w:rsidRPr="00F859BE">
        <w:rPr>
          <w:shd w:val="clear" w:color="auto" w:fill="FFFFFF"/>
        </w:rPr>
        <w:t>UZA 1-</w:t>
      </w:r>
      <w:r w:rsidR="00ED242E">
        <w:rPr>
          <w:shd w:val="clear" w:color="auto" w:fill="FFFFFF"/>
        </w:rPr>
        <w:t>30</w:t>
      </w:r>
      <w:r w:rsidR="00ED242E" w:rsidRPr="00F859BE">
        <w:rPr>
          <w:shd w:val="clear" w:color="auto" w:fill="FFFFFF"/>
        </w:rPr>
        <w:t>00</w:t>
      </w:r>
      <w:r w:rsidR="00F859BE" w:rsidRPr="00F859BE">
        <w:rPr>
          <w:shd w:val="clear" w:color="auto" w:fill="FFFFFF"/>
        </w:rPr>
        <w:t>).</w:t>
      </w:r>
    </w:p>
    <w:p w14:paraId="6E27190B" w14:textId="2757B75D" w:rsidR="00E4355A" w:rsidRPr="00F859BE" w:rsidRDefault="00E4355A" w:rsidP="00E4355A">
      <w:pPr>
        <w:pStyle w:val="ELSOXnormal"/>
      </w:pPr>
      <w:r w:rsidRPr="00F859BE">
        <w:t>Pro nové a přesouvané stožáry budou vytvořeny nové pouzdrové betonové základy. Dvířka stožárů budou orientovány „za stožárem“ ve směru jízdy.</w:t>
      </w:r>
    </w:p>
    <w:p w14:paraId="6CF8BC65" w14:textId="6666E0F1" w:rsidR="00E4355A" w:rsidRPr="00F859BE" w:rsidRDefault="00E4355A" w:rsidP="00E4355A">
      <w:pPr>
        <w:pStyle w:val="ELSOXnormal"/>
      </w:pPr>
      <w:r w:rsidRPr="00F859BE">
        <w:t>Každý stožár bude označen nerezovým identifikačním štítkem, který bude přinýtován k dříku stožáru. Na štítku bude vyražen kód ve formátu, který stanoví správce VO.</w:t>
      </w:r>
    </w:p>
    <w:p w14:paraId="1D606335" w14:textId="50F55BBC" w:rsidR="00E4355A" w:rsidRPr="00F859BE" w:rsidRDefault="00E4355A" w:rsidP="00E4355A">
      <w:pPr>
        <w:pStyle w:val="ELSOXnormal"/>
      </w:pPr>
      <w:r w:rsidRPr="00F859BE">
        <w:t xml:space="preserve">Dřík stožáru bude sloužit jako náhodný jímač. Dříky stožárů budou přes zemnicí svorku připojeny na průběžný zemnič v kabelové trase (drát </w:t>
      </w:r>
      <w:proofErr w:type="spellStart"/>
      <w:r w:rsidRPr="00F859BE">
        <w:t>FeZn</w:t>
      </w:r>
      <w:proofErr w:type="spellEnd"/>
      <w:r w:rsidRPr="00F859BE">
        <w:t xml:space="preserve"> </w:t>
      </w:r>
      <w:r w:rsidRPr="00F859BE">
        <w:sym w:font="Symbol" w:char="F0C6"/>
      </w:r>
      <w:r w:rsidRPr="00F859BE">
        <w:t>10), který bude propojen se zemnicí soustavou stávajících stožárů VO v ulici. Uzemnění bude společné pro hromosvod i pro ochranu před úrazem elektrickým proudem.</w:t>
      </w:r>
    </w:p>
    <w:p w14:paraId="5773EF94" w14:textId="77777777" w:rsidR="00DB037B" w:rsidRPr="00F859BE" w:rsidRDefault="00DB037B" w:rsidP="0062102B">
      <w:pPr>
        <w:pStyle w:val="ELSOXnadpis2"/>
      </w:pPr>
      <w:bookmarkStart w:id="23" w:name="_Toc382570294"/>
      <w:bookmarkStart w:id="24" w:name="_Toc20912085"/>
      <w:bookmarkEnd w:id="21"/>
      <w:r w:rsidRPr="00F859BE">
        <w:t>Kabelové rozvody</w:t>
      </w:r>
      <w:bookmarkEnd w:id="23"/>
      <w:bookmarkEnd w:id="24"/>
    </w:p>
    <w:p w14:paraId="0A0A6AA7" w14:textId="24C5BA68" w:rsidR="00B91705" w:rsidRPr="00F859BE" w:rsidRDefault="005F4456" w:rsidP="0062102B">
      <w:pPr>
        <w:pStyle w:val="ELSOXnormal"/>
      </w:pPr>
      <w:r w:rsidRPr="00F859BE">
        <w:t>Nové s</w:t>
      </w:r>
      <w:r w:rsidR="00B91705" w:rsidRPr="00F859BE">
        <w:t xml:space="preserve">tožáry VO budou napojeny kabelem </w:t>
      </w:r>
      <w:r w:rsidR="00E4355A" w:rsidRPr="00F859BE">
        <w:t>A</w:t>
      </w:r>
      <w:r w:rsidR="00B91705" w:rsidRPr="00F859BE">
        <w:t>YKY</w:t>
      </w:r>
      <w:r w:rsidR="00E4355A" w:rsidRPr="00F859BE">
        <w:t xml:space="preserve"> </w:t>
      </w:r>
      <w:r w:rsidR="00B91705" w:rsidRPr="00F859BE">
        <w:t>4×</w:t>
      </w:r>
      <w:r w:rsidR="008A42BE" w:rsidRPr="00F859BE">
        <w:t>25</w:t>
      </w:r>
      <w:r w:rsidRPr="00F859BE">
        <w:t xml:space="preserve">; napojení na stávající systém veřejného osvětlení bude provedeno ve </w:t>
      </w:r>
      <w:r w:rsidR="00B16A90" w:rsidRPr="00F859BE">
        <w:t>stávající</w:t>
      </w:r>
      <w:r w:rsidR="008A42BE" w:rsidRPr="00F859BE">
        <w:t>ch</w:t>
      </w:r>
      <w:r w:rsidR="00B16A90" w:rsidRPr="00F859BE">
        <w:t xml:space="preserve"> světeln</w:t>
      </w:r>
      <w:r w:rsidR="008A42BE" w:rsidRPr="00F859BE">
        <w:t>ých</w:t>
      </w:r>
      <w:r w:rsidRPr="00F859BE">
        <w:t xml:space="preserve"> míst</w:t>
      </w:r>
      <w:r w:rsidR="008A42BE" w:rsidRPr="00F859BE">
        <w:t>ech</w:t>
      </w:r>
      <w:r w:rsidRPr="00F859BE">
        <w:t xml:space="preserve"> </w:t>
      </w:r>
      <w:r w:rsidR="00B16A90" w:rsidRPr="00F859BE">
        <w:t xml:space="preserve">č. </w:t>
      </w:r>
      <w:r w:rsidR="00470161" w:rsidRPr="00F859BE">
        <w:t>HE00373, HE00378, HE00379</w:t>
      </w:r>
      <w:r w:rsidR="00B91705" w:rsidRPr="00F859BE">
        <w:rPr>
          <w:i/>
        </w:rPr>
        <w:t>.</w:t>
      </w:r>
    </w:p>
    <w:p w14:paraId="5BEF3C23" w14:textId="3212ED1C" w:rsidR="001C2F60" w:rsidRPr="00F859BE" w:rsidRDefault="00DB037B" w:rsidP="00387021">
      <w:pPr>
        <w:pStyle w:val="ELSOXnormal"/>
      </w:pPr>
      <w:r w:rsidRPr="00F859BE">
        <w:t>Ve volném terénu bude krytí kabelu 70 cm</w:t>
      </w:r>
      <w:r w:rsidR="00387021" w:rsidRPr="00F859BE">
        <w:t xml:space="preserve"> (nebude použito chrániček pro snížení krytí kabelů), p</w:t>
      </w:r>
      <w:r w:rsidRPr="00F859BE">
        <w:t>od vozovkou bud</w:t>
      </w:r>
      <w:r w:rsidR="00387021" w:rsidRPr="00F859BE">
        <w:t xml:space="preserve">ou kabely protaženy chráničkami </w:t>
      </w:r>
      <w:r w:rsidR="00387021" w:rsidRPr="00F859BE">
        <w:sym w:font="Symbol" w:char="F0C6"/>
      </w:r>
      <w:r w:rsidR="00387021" w:rsidRPr="00F859BE">
        <w:t>1</w:t>
      </w:r>
      <w:r w:rsidR="001C2F60" w:rsidRPr="00F859BE">
        <w:t>1</w:t>
      </w:r>
      <w:r w:rsidR="00387021" w:rsidRPr="00F859BE">
        <w:t>0</w:t>
      </w:r>
      <w:bookmarkStart w:id="25" w:name="_Hlk508656734"/>
      <w:r w:rsidR="00D82C8A" w:rsidRPr="00F859BE">
        <w:t>, krytí kabelů 100 cm</w:t>
      </w:r>
      <w:r w:rsidRPr="00F859BE">
        <w:t>.</w:t>
      </w:r>
      <w:bookmarkEnd w:id="25"/>
    </w:p>
    <w:p w14:paraId="15BAE253" w14:textId="665729E9" w:rsidR="00DB037B" w:rsidRPr="00F859BE" w:rsidRDefault="00DB037B" w:rsidP="00387021">
      <w:pPr>
        <w:pStyle w:val="ELSOXnormal"/>
      </w:pPr>
      <w:r w:rsidRPr="00F859BE">
        <w:t xml:space="preserve">Kabel bude uložen v pískovém loži zasypán zeminou. Ve výšce </w:t>
      </w:r>
      <w:smartTag w:uri="urn:schemas-microsoft-com:office:smarttags" w:element="metricconverter">
        <w:smartTagPr>
          <w:attr w:name="ProductID" w:val="25ﾠcm"/>
        </w:smartTagPr>
        <w:r w:rsidRPr="00F859BE">
          <w:t>25 cm</w:t>
        </w:r>
      </w:smartTag>
      <w:r w:rsidRPr="00F859BE">
        <w:t xml:space="preserve"> nad kabelem bude uložena červená výstražná folie. Na dno kabelové rýhy bude spolu s kabelem uložen uzemňovací </w:t>
      </w:r>
      <w:r w:rsidR="00387021" w:rsidRPr="00F859BE">
        <w:t xml:space="preserve">drát </w:t>
      </w:r>
      <w:proofErr w:type="spellStart"/>
      <w:r w:rsidRPr="00F859BE">
        <w:t>FeZn</w:t>
      </w:r>
      <w:proofErr w:type="spellEnd"/>
      <w:r w:rsidRPr="00F859BE">
        <w:t xml:space="preserve"> </w:t>
      </w:r>
      <w:r w:rsidR="00387021" w:rsidRPr="00F859BE">
        <w:sym w:font="Symbol" w:char="F0C6"/>
      </w:r>
      <w:r w:rsidR="00387021" w:rsidRPr="00F859BE">
        <w:t xml:space="preserve">10 </w:t>
      </w:r>
      <w:r w:rsidRPr="00F859BE">
        <w:t xml:space="preserve">pro uzemnění stožárů a ochranného vodiče. Kabely ke stožárům budou uloženy v základu a do vzdálenosti cca </w:t>
      </w:r>
      <w:r w:rsidR="00387021" w:rsidRPr="00F859BE">
        <w:t>0,5</w:t>
      </w:r>
      <w:r w:rsidRPr="00F859BE">
        <w:t xml:space="preserve">m od základu do chrániček </w:t>
      </w:r>
      <w:r w:rsidRPr="00F859BE">
        <w:sym w:font="Symbol" w:char="F0C6"/>
      </w:r>
      <w:r w:rsidRPr="00F859BE">
        <w:t> </w:t>
      </w:r>
      <w:r w:rsidR="00753967" w:rsidRPr="00F859BE">
        <w:t>63</w:t>
      </w:r>
      <w:r w:rsidR="00387021" w:rsidRPr="00F859BE">
        <w:t>/</w:t>
      </w:r>
      <w:r w:rsidR="00753967" w:rsidRPr="00F859BE">
        <w:t>5</w:t>
      </w:r>
      <w:r w:rsidR="00387021" w:rsidRPr="00F859BE">
        <w:t>2</w:t>
      </w:r>
      <w:r w:rsidRPr="00F859BE">
        <w:t>. Chráničky budou vybaveny protahovacím drátem. Konce všech trubek budou utěsněny proti vnikání vody a nečistot.</w:t>
      </w:r>
    </w:p>
    <w:p w14:paraId="3D8950A9" w14:textId="007E5D3D" w:rsidR="00DB037B" w:rsidRPr="00F859BE" w:rsidRDefault="00DB037B" w:rsidP="00387021">
      <w:pPr>
        <w:pStyle w:val="ELSOXnormal"/>
      </w:pPr>
      <w:r w:rsidRPr="00F859BE">
        <w:t xml:space="preserve">Při křížení kabelů s jinými podzemními inženýrskými sítěmi bude každý kabel vždy chráněn </w:t>
      </w:r>
      <w:r w:rsidR="00387021" w:rsidRPr="00F859BE">
        <w:t>chráničkou</w:t>
      </w:r>
      <w:r w:rsidRPr="00F859BE">
        <w:t xml:space="preserve"> s</w:t>
      </w:r>
      <w:r w:rsidR="00387021" w:rsidRPr="00F859BE">
        <w:t> </w:t>
      </w:r>
      <w:r w:rsidRPr="00F859BE">
        <w:t xml:space="preserve">minimálním přesahem </w:t>
      </w:r>
      <w:smartTag w:uri="urn:schemas-microsoft-com:office:smarttags" w:element="metricconverter">
        <w:smartTagPr>
          <w:attr w:name="ProductID" w:val="1ﾠm"/>
        </w:smartTagPr>
        <w:r w:rsidRPr="00F859BE">
          <w:t>1 m</w:t>
        </w:r>
      </w:smartTag>
      <w:r w:rsidRPr="00F859BE">
        <w:t xml:space="preserve"> na obě strany od místa křížení. V případě vzájemného křížení s trasou jiného kabelového vedení bude takto ochráněno i křížené vedení.</w:t>
      </w:r>
    </w:p>
    <w:p w14:paraId="7870E3F7" w14:textId="5110B21F" w:rsidR="00DB037B" w:rsidRPr="00F859BE" w:rsidRDefault="00F6062D" w:rsidP="00753967">
      <w:pPr>
        <w:pStyle w:val="ELSOXnormal"/>
      </w:pPr>
      <w:r w:rsidRPr="00F859BE">
        <w:t>Konce kabelů budou ve stožárových svorkovnicích a rozvaděčích označeny štítky, na kterých bude uveden typ kabelu, jeho délka a označení místa, kam je kabel veden.</w:t>
      </w:r>
    </w:p>
    <w:p w14:paraId="3890B84C" w14:textId="77777777" w:rsidR="00DB037B" w:rsidRPr="00F859BE" w:rsidRDefault="00DB037B" w:rsidP="004E5A15">
      <w:pPr>
        <w:pStyle w:val="ELSOXnadpis2"/>
      </w:pPr>
      <w:bookmarkStart w:id="26" w:name="_Toc22612760"/>
      <w:bookmarkStart w:id="27" w:name="_Toc127690367"/>
      <w:bookmarkStart w:id="28" w:name="_Toc382570296"/>
      <w:bookmarkStart w:id="29" w:name="_Toc20912086"/>
      <w:r w:rsidRPr="00F859BE">
        <w:lastRenderedPageBreak/>
        <w:t>Provedení výkopových prací</w:t>
      </w:r>
      <w:bookmarkEnd w:id="26"/>
      <w:bookmarkEnd w:id="27"/>
      <w:bookmarkEnd w:id="28"/>
      <w:bookmarkEnd w:id="29"/>
    </w:p>
    <w:p w14:paraId="22FAFC80" w14:textId="77777777" w:rsidR="00DB037B" w:rsidRPr="00F859BE" w:rsidRDefault="00DB037B" w:rsidP="004E5A15">
      <w:pPr>
        <w:pStyle w:val="ELSOXnormal"/>
      </w:pPr>
      <w:r w:rsidRPr="00F859BE">
        <w:t xml:space="preserve">Před zahájením zemních prací je zhotovitel stavby povinen zajistit vytýčení všech stávajících funkčních podzemních inženýrských sítí, které se v prostoru staveniště vyskytují a dohodnout s objednatelem díla taková opatření, aby během stavby nedošlo k poškození těchto sítí. </w:t>
      </w:r>
    </w:p>
    <w:p w14:paraId="11B57985" w14:textId="77777777" w:rsidR="00DB037B" w:rsidRPr="00F859BE" w:rsidRDefault="00DB037B" w:rsidP="004E5A15">
      <w:pPr>
        <w:pStyle w:val="ELSOXnormal"/>
      </w:pPr>
      <w:r w:rsidRPr="00F859BE">
        <w:t xml:space="preserve">V místech styku zemních prací s inženýrskými sítěmi bude zhotovitel postupovat ručně prováděnými pracemi. Dle ČSN budou ruční práce prováděny min. </w:t>
      </w:r>
      <w:smartTag w:uri="urn:schemas-microsoft-com:office:smarttags" w:element="metricconverter">
        <w:smartTagPr>
          <w:attr w:name="ProductID" w:val="1ﾠm"/>
        </w:smartTagPr>
        <w:r w:rsidRPr="00F859BE">
          <w:t>1 m</w:t>
        </w:r>
      </w:smartTag>
      <w:r w:rsidRPr="00F859BE">
        <w:t xml:space="preserve"> od trubního či kabelového vedení. Nefunkční kabely budou demontovány.</w:t>
      </w:r>
    </w:p>
    <w:p w14:paraId="7A038D93" w14:textId="77777777" w:rsidR="00DB037B" w:rsidRPr="00F859BE" w:rsidRDefault="00DB037B" w:rsidP="004E5A15">
      <w:pPr>
        <w:pStyle w:val="ELSOXnormal"/>
      </w:pPr>
      <w:r w:rsidRPr="00F859BE">
        <w:t>Zemní práce musí být prováděny tak, aby nedošlo k ohrožení ani k poškození ostatních stávajících nebo nově pokládaných podzemních inženýrských sítí.</w:t>
      </w:r>
    </w:p>
    <w:p w14:paraId="14FCB0A5" w14:textId="182D31A0" w:rsidR="00753967" w:rsidRPr="00F859BE" w:rsidRDefault="003409B8" w:rsidP="004E5A15">
      <w:pPr>
        <w:pStyle w:val="ELSOXnormal"/>
      </w:pPr>
      <w:r w:rsidRPr="00F859BE">
        <w:t>Po pokládce kabelů bude dodavatelem před záhozem provedeno digitální zaměření kabelových tras a vypracována dokumentace skutečného provedení.</w:t>
      </w:r>
    </w:p>
    <w:p w14:paraId="52EAE3AC" w14:textId="0DDB3D02" w:rsidR="003133C6" w:rsidRPr="00F859BE" w:rsidRDefault="00753967" w:rsidP="00753967">
      <w:pPr>
        <w:rPr>
          <w:sz w:val="22"/>
        </w:rPr>
      </w:pPr>
      <w:r w:rsidRPr="00F859BE">
        <w:br w:type="page"/>
      </w:r>
    </w:p>
    <w:p w14:paraId="2A38A17E" w14:textId="73983743" w:rsidR="007D1DDF" w:rsidRPr="00F859BE" w:rsidRDefault="007D1DDF" w:rsidP="00FB0D0A">
      <w:pPr>
        <w:pStyle w:val="ELSOXnadpis1"/>
      </w:pPr>
      <w:bookmarkStart w:id="30" w:name="_Toc278191178"/>
      <w:bookmarkStart w:id="31" w:name="_Toc260278860"/>
      <w:bookmarkStart w:id="32" w:name="_Toc291140356"/>
      <w:bookmarkStart w:id="33" w:name="_Toc314691411"/>
      <w:bookmarkStart w:id="34" w:name="_Toc403374109"/>
      <w:bookmarkStart w:id="35" w:name="_Toc20912087"/>
      <w:bookmarkEnd w:id="11"/>
      <w:r w:rsidRPr="00F859BE">
        <w:lastRenderedPageBreak/>
        <w:t>BEZPEČNOST PRÁCE A OCHRANA ZDRAVÍ</w:t>
      </w:r>
      <w:bookmarkEnd w:id="30"/>
      <w:bookmarkEnd w:id="31"/>
      <w:bookmarkEnd w:id="32"/>
      <w:bookmarkEnd w:id="33"/>
      <w:bookmarkEnd w:id="34"/>
      <w:bookmarkEnd w:id="35"/>
    </w:p>
    <w:p w14:paraId="3C057AA3" w14:textId="77777777" w:rsidR="004E2A22" w:rsidRPr="00F859BE" w:rsidRDefault="004E2A22" w:rsidP="004E2A22">
      <w:pPr>
        <w:pStyle w:val="ELSOXnadpis2"/>
      </w:pPr>
      <w:bookmarkStart w:id="36" w:name="_Toc493976969"/>
      <w:bookmarkStart w:id="37" w:name="_Toc20912088"/>
      <w:r w:rsidRPr="00F859BE">
        <w:t>Všeobecně</w:t>
      </w:r>
      <w:bookmarkEnd w:id="36"/>
      <w:bookmarkEnd w:id="37"/>
    </w:p>
    <w:p w14:paraId="393E9B01" w14:textId="77777777" w:rsidR="004E2A22" w:rsidRPr="00F859BE" w:rsidRDefault="004E2A22" w:rsidP="004E2A22">
      <w:pPr>
        <w:pStyle w:val="ELSOXnormal"/>
      </w:pPr>
      <w:r w:rsidRPr="00F859BE">
        <w:t>Elektroinstalace (vč. uzemnění) musí být provedena v souladu se všemi předpisy a ČSN platnými v době realizace. Dodavatelská firma musí zajistit vedení realizace stavby autorizovanou osobou ve smyslu zákona č. 360/1992 Sb., a na základě požadavku stavebního zákona.</w:t>
      </w:r>
    </w:p>
    <w:p w14:paraId="31CD3C66" w14:textId="77777777" w:rsidR="004E2A22" w:rsidRPr="00F859BE" w:rsidRDefault="004E2A22" w:rsidP="004E2A22">
      <w:pPr>
        <w:pStyle w:val="ELSOXnormal"/>
      </w:pPr>
      <w:r w:rsidRPr="00F859BE">
        <w:t xml:space="preserve">Dále bude vhodným konstrukčním a dispozičním řešením v průběhu projektové přípravy (umístění rozvaděčů, umístění kabelových tras, ochrana kabelů před poškozením atd.) eliminováno na minimum nebezpečí úrazu elektrickým proudem při provozu. </w:t>
      </w:r>
    </w:p>
    <w:p w14:paraId="2992D006" w14:textId="77777777" w:rsidR="004E2A22" w:rsidRPr="00F859BE" w:rsidRDefault="004E2A22" w:rsidP="004E2A22">
      <w:pPr>
        <w:pStyle w:val="ELSOXnormal"/>
      </w:pPr>
      <w:r w:rsidRPr="00F859BE">
        <w:t>Před započetím výkopových prací nutno vytýčit všechny podzemní inženýrské sítě a kabely.</w:t>
      </w:r>
    </w:p>
    <w:p w14:paraId="00434E26" w14:textId="77777777" w:rsidR="004E2A22" w:rsidRPr="00F859BE" w:rsidRDefault="004E2A22" w:rsidP="004E2A22">
      <w:pPr>
        <w:pStyle w:val="ELSOXnormal"/>
      </w:pPr>
      <w:r w:rsidRPr="00F859BE">
        <w:t>Zařízení bude uvedeno do provozu až po provedení výchozí revize el. instalace a pořízení revizní zprávy.</w:t>
      </w:r>
    </w:p>
    <w:p w14:paraId="3C410CA9" w14:textId="77777777" w:rsidR="004E2A22" w:rsidRPr="00F859BE" w:rsidRDefault="004E2A22" w:rsidP="004E2A22">
      <w:pPr>
        <w:pStyle w:val="ELSOXnadpis2"/>
      </w:pPr>
      <w:bookmarkStart w:id="38" w:name="_Toc493976971"/>
      <w:bookmarkStart w:id="39" w:name="_Toc20912089"/>
      <w:r w:rsidRPr="00F859BE">
        <w:t>Právní předpisy</w:t>
      </w:r>
      <w:bookmarkEnd w:id="38"/>
      <w:bookmarkEnd w:id="39"/>
    </w:p>
    <w:p w14:paraId="268F84E4" w14:textId="77777777" w:rsidR="004E2A22" w:rsidRPr="00F859BE" w:rsidRDefault="004E2A22" w:rsidP="004E2A22">
      <w:pPr>
        <w:pStyle w:val="ELSOXnormal"/>
      </w:pPr>
      <w:r w:rsidRPr="00F859BE">
        <w:t>Při práci a provádění stavby budou dodrženy zásady uvedené v následujících zákonech a vyhláškách ve znění pozdějších předpisů:</w:t>
      </w:r>
    </w:p>
    <w:p w14:paraId="6AE9DBF8" w14:textId="77777777" w:rsidR="004E2A22" w:rsidRPr="00F859BE" w:rsidRDefault="004E2A22" w:rsidP="004E2A22">
      <w:pPr>
        <w:pStyle w:val="ELSOXodrazka1"/>
      </w:pPr>
      <w:r w:rsidRPr="00F859BE">
        <w:t>Zákon č. 22/1997 Sb., o technických požadavcích na výrobky:</w:t>
      </w:r>
    </w:p>
    <w:p w14:paraId="28A89B54" w14:textId="77777777" w:rsidR="004E2A22" w:rsidRPr="00F859BE" w:rsidRDefault="004E2A22" w:rsidP="004E2A22">
      <w:pPr>
        <w:pStyle w:val="ELSOXodrazka2"/>
      </w:pPr>
      <w:r w:rsidRPr="00F859BE">
        <w:t>NV č. 176/2008 Sb. o technických požadavcích na strojní zařízení</w:t>
      </w:r>
    </w:p>
    <w:p w14:paraId="675B9E16" w14:textId="77777777" w:rsidR="004E2A22" w:rsidRPr="00F859BE" w:rsidRDefault="004E2A22" w:rsidP="004E2A22">
      <w:pPr>
        <w:pStyle w:val="ELSOXodrazka2"/>
      </w:pPr>
      <w:r w:rsidRPr="00F859BE">
        <w:t>NV č. 117/2016 Sb., P</w:t>
      </w:r>
      <w:r w:rsidRPr="00F859BE">
        <w:rPr>
          <w:shd w:val="clear" w:color="auto" w:fill="FFFFFF"/>
        </w:rPr>
        <w:t>osuzování shody výrobků z hlediska EMC při jejich dodávání na trh</w:t>
      </w:r>
    </w:p>
    <w:p w14:paraId="40CC9127" w14:textId="77777777" w:rsidR="004E2A22" w:rsidRPr="00F859BE" w:rsidRDefault="004E2A22" w:rsidP="004E2A22">
      <w:pPr>
        <w:pStyle w:val="ELSOXodrazka2"/>
      </w:pPr>
      <w:r w:rsidRPr="00F859BE">
        <w:t>NV č. 215/2016 Sb., Technické požadavky na vybrané stavební výrobky</w:t>
      </w:r>
    </w:p>
    <w:p w14:paraId="02E952DF" w14:textId="77777777" w:rsidR="004E2A22" w:rsidRPr="00F859BE" w:rsidRDefault="004E2A22" w:rsidP="004E2A22">
      <w:pPr>
        <w:pStyle w:val="ELSOXodrazka1"/>
      </w:pPr>
      <w:r w:rsidRPr="00F859BE">
        <w:t>Zákon č. 183/2006 Sb., Stavební zákon:</w:t>
      </w:r>
    </w:p>
    <w:p w14:paraId="4C1CF659" w14:textId="77777777" w:rsidR="004E2A22" w:rsidRPr="00F859BE" w:rsidRDefault="004E2A22" w:rsidP="004E2A22">
      <w:pPr>
        <w:pStyle w:val="ELSOXodrazka2"/>
      </w:pPr>
      <w:r w:rsidRPr="00F859BE">
        <w:t>Vyhláška MMR č. 499/206 Sb., O dokumentaci staveb</w:t>
      </w:r>
    </w:p>
    <w:p w14:paraId="0E239D2A" w14:textId="77777777" w:rsidR="004E2A22" w:rsidRPr="00F859BE" w:rsidRDefault="004E2A22" w:rsidP="004E2A22">
      <w:pPr>
        <w:pStyle w:val="ELSOXodrazka2"/>
      </w:pPr>
      <w:r w:rsidRPr="00F859BE">
        <w:t>Vyhláška MMR č. 268/2009 Sb., Technické požadavky na výstavbu</w:t>
      </w:r>
    </w:p>
    <w:p w14:paraId="0750FCCC" w14:textId="77777777" w:rsidR="004E2A22" w:rsidRPr="00F859BE" w:rsidRDefault="004E2A22" w:rsidP="004E2A22">
      <w:pPr>
        <w:pStyle w:val="ELSOXodrazka1"/>
      </w:pPr>
      <w:r w:rsidRPr="00F859BE">
        <w:t>Zákon č.174/1968 Sb., o státním odborném dozoru nad bezpečností práce</w:t>
      </w:r>
    </w:p>
    <w:p w14:paraId="48FEDBDA" w14:textId="77777777" w:rsidR="004E2A22" w:rsidRPr="00F859BE" w:rsidRDefault="004E2A22" w:rsidP="004E2A22">
      <w:pPr>
        <w:pStyle w:val="ELSOXodrazka2"/>
      </w:pPr>
      <w:r w:rsidRPr="00F859BE">
        <w:t>Vyhláška ČÚBP č.48/1982 Sb., Základní požadavky k zajištění bezpečnosti práce a technických zařízení</w:t>
      </w:r>
    </w:p>
    <w:p w14:paraId="74450772" w14:textId="77777777" w:rsidR="004E2A22" w:rsidRPr="00F859BE" w:rsidRDefault="004E2A22" w:rsidP="004E2A22">
      <w:pPr>
        <w:pStyle w:val="ELSOXodrazka2"/>
      </w:pPr>
      <w:r w:rsidRPr="00F859BE">
        <w:t>Vyhláška ČÚBP a ČBÚ č. 50/1978 Sb., o odborné způsobilosti v elektrotechnice</w:t>
      </w:r>
    </w:p>
    <w:p w14:paraId="173B84AC" w14:textId="77777777" w:rsidR="004E2A22" w:rsidRPr="00F859BE" w:rsidRDefault="004E2A22" w:rsidP="004E2A22">
      <w:pPr>
        <w:pStyle w:val="ELSOXodrazka2"/>
      </w:pPr>
      <w:r w:rsidRPr="00F859BE">
        <w:t>NV č. 591/2006 Sb., minimální požadavky na bezpečnost a ochranu zdraví při práci na staveništích.</w:t>
      </w:r>
    </w:p>
    <w:p w14:paraId="615D6F75" w14:textId="77777777" w:rsidR="004E2A22" w:rsidRPr="00F859BE" w:rsidRDefault="004E2A22" w:rsidP="004E2A22">
      <w:pPr>
        <w:pStyle w:val="ELSOXodrazka2"/>
      </w:pPr>
      <w:r w:rsidRPr="00F859BE">
        <w:t>Vyhláška MPSV č. 73/2010 Sb. o vyhrazených elektrických technických zařízeních</w:t>
      </w:r>
    </w:p>
    <w:p w14:paraId="5889C574" w14:textId="77777777" w:rsidR="004E2A22" w:rsidRPr="00F859BE" w:rsidRDefault="004E2A22" w:rsidP="004E2A22">
      <w:pPr>
        <w:pStyle w:val="ELSOXodrazka1"/>
      </w:pPr>
      <w:r w:rsidRPr="00F859BE">
        <w:t>Zákon č. 360/1992 Sb., o výkonu povolání autorizovaných architektů a o výkonu povolání autorizovaných inženýrů a techniků činných ve výstavbě.</w:t>
      </w:r>
    </w:p>
    <w:p w14:paraId="3868C6D6" w14:textId="77777777" w:rsidR="004E2A22" w:rsidRPr="00F859BE" w:rsidRDefault="004E2A22" w:rsidP="004E2A22">
      <w:pPr>
        <w:pStyle w:val="ELSOXodrazka1"/>
      </w:pPr>
      <w:r w:rsidRPr="00F859BE">
        <w:t>Zákon č. 133/1985 Sb., o požární ochraně</w:t>
      </w:r>
    </w:p>
    <w:p w14:paraId="26A0D576" w14:textId="77777777" w:rsidR="004E2A22" w:rsidRPr="00F859BE" w:rsidRDefault="004E2A22" w:rsidP="004E2A22">
      <w:pPr>
        <w:pStyle w:val="ELSOXodrazka2"/>
      </w:pPr>
      <w:r w:rsidRPr="00F859BE">
        <w:t>Vyhláška MV č. 23/2008 Sb. o technických podmínkách požární ochrany staveb</w:t>
      </w:r>
    </w:p>
    <w:p w14:paraId="0329E1EB" w14:textId="77777777" w:rsidR="004E2A22" w:rsidRPr="00F859BE" w:rsidRDefault="004E2A22" w:rsidP="004E2A22">
      <w:pPr>
        <w:pStyle w:val="ELSOXodrazka2"/>
      </w:pPr>
      <w:r w:rsidRPr="00F859BE">
        <w:t xml:space="preserve">Vyhláška MV č. 246/2001 Sb. </w:t>
      </w:r>
      <w:r w:rsidRPr="00F859BE">
        <w:rPr>
          <w:shd w:val="clear" w:color="auto" w:fill="FFFFFF"/>
        </w:rPr>
        <w:t>o stanovení podmínek požární bezpečnosti a výkonu státního požárního dozoru </w:t>
      </w:r>
    </w:p>
    <w:p w14:paraId="78CCA3DF" w14:textId="77777777" w:rsidR="004E2A22" w:rsidRPr="00F859BE" w:rsidRDefault="004E2A22" w:rsidP="004E2A22">
      <w:pPr>
        <w:pStyle w:val="ELSOXodrazka1"/>
      </w:pPr>
      <w:r w:rsidRPr="00F859BE">
        <w:t>Zákon č. 90/2016 Sb., o posuzování shody stanovených výrobků při jejich dodávání na trh</w:t>
      </w:r>
    </w:p>
    <w:p w14:paraId="5DB7A85C" w14:textId="77777777" w:rsidR="004E2A22" w:rsidRPr="00F859BE" w:rsidRDefault="004E2A22" w:rsidP="004E2A22">
      <w:pPr>
        <w:pStyle w:val="ELSOXodrazka2"/>
      </w:pPr>
      <w:r w:rsidRPr="00F859BE">
        <w:t>NV č. 118/2016 Sb., o posuzování shody elektrických zařízení určených pro používání v určitých mezích napětí při jejich dodávání na trh</w:t>
      </w:r>
    </w:p>
    <w:p w14:paraId="69C2B60C" w14:textId="77777777" w:rsidR="004E2A22" w:rsidRPr="00F859BE" w:rsidRDefault="004E2A22" w:rsidP="004E2A22">
      <w:pPr>
        <w:pStyle w:val="ELSOXnadpis2"/>
      </w:pPr>
      <w:bookmarkStart w:id="40" w:name="_Toc493976972"/>
      <w:bookmarkStart w:id="41" w:name="_Toc20912090"/>
      <w:r w:rsidRPr="00F859BE">
        <w:t>Technické normy</w:t>
      </w:r>
      <w:bookmarkEnd w:id="40"/>
      <w:bookmarkEnd w:id="41"/>
    </w:p>
    <w:p w14:paraId="6DCEE863" w14:textId="77777777" w:rsidR="004E2A22" w:rsidRPr="00F859BE" w:rsidRDefault="004E2A22" w:rsidP="004E2A22">
      <w:pPr>
        <w:pStyle w:val="ELSOXCSN1"/>
      </w:pPr>
      <w:r w:rsidRPr="00F859BE">
        <w:t>ČSN 33 1310</w:t>
      </w:r>
      <w:r w:rsidRPr="00F859BE">
        <w:tab/>
        <w:t>Bezpečnostní požadavky na elektrické instalace a spotřebiče určené k užívání osobami bez elektrotechnické kvalifikace (</w:t>
      </w:r>
      <w:proofErr w:type="spellStart"/>
      <w:r w:rsidRPr="00F859BE">
        <w:t>ed</w:t>
      </w:r>
      <w:proofErr w:type="spellEnd"/>
      <w:r w:rsidRPr="00F859BE">
        <w:t>. 2)</w:t>
      </w:r>
    </w:p>
    <w:p w14:paraId="35B60BBC" w14:textId="77777777" w:rsidR="004E2A22" w:rsidRPr="00F859BE" w:rsidRDefault="004E2A22" w:rsidP="004E2A22">
      <w:pPr>
        <w:pStyle w:val="ELSOXCSN1"/>
      </w:pPr>
      <w:r w:rsidRPr="00F859BE">
        <w:t>ČSN 33 1500</w:t>
      </w:r>
      <w:r w:rsidRPr="00F859BE">
        <w:tab/>
        <w:t>Revize elektrických zařízení (vč. změn Z1÷Z4)</w:t>
      </w:r>
    </w:p>
    <w:p w14:paraId="23ED092F" w14:textId="77777777" w:rsidR="004E2A22" w:rsidRPr="00F859BE" w:rsidRDefault="004E2A22" w:rsidP="004E2A22">
      <w:pPr>
        <w:pStyle w:val="ELSOXCSN1"/>
      </w:pPr>
      <w:r w:rsidRPr="00F859BE">
        <w:t>ČSN 33 2000</w:t>
      </w:r>
      <w:r w:rsidRPr="00F859BE">
        <w:tab/>
        <w:t>Elektrotechnické předpisy, Elektrická zařízení, zejména:</w:t>
      </w:r>
    </w:p>
    <w:p w14:paraId="57861A67" w14:textId="77777777" w:rsidR="004E2A22" w:rsidRPr="00F859BE" w:rsidRDefault="004E2A22" w:rsidP="004E2A22">
      <w:pPr>
        <w:pStyle w:val="ELSOXCSN2"/>
      </w:pPr>
      <w:r w:rsidRPr="00F859BE">
        <w:t>-1</w:t>
      </w:r>
      <w:r w:rsidRPr="00F859BE">
        <w:tab/>
        <w:t>Elektrické zařízení nízkého napětí – základní hlediska, stanovení základních charakteristik, definice (</w:t>
      </w:r>
      <w:proofErr w:type="spellStart"/>
      <w:r w:rsidRPr="00F859BE">
        <w:t>ed</w:t>
      </w:r>
      <w:proofErr w:type="spellEnd"/>
      <w:r w:rsidRPr="00F859BE">
        <w:t>. 2)</w:t>
      </w:r>
    </w:p>
    <w:p w14:paraId="4EAFC273" w14:textId="77777777" w:rsidR="004E2A22" w:rsidRPr="00F859BE" w:rsidRDefault="004E2A22" w:rsidP="004E2A22">
      <w:pPr>
        <w:pStyle w:val="ELSOXCSN2"/>
      </w:pPr>
      <w:r w:rsidRPr="00F859BE">
        <w:t>-4</w:t>
      </w:r>
      <w:r w:rsidRPr="00F859BE">
        <w:tab/>
        <w:t>Bezpečnost:</w:t>
      </w:r>
    </w:p>
    <w:p w14:paraId="47C3983C" w14:textId="77777777" w:rsidR="004E2A22" w:rsidRPr="00F859BE" w:rsidRDefault="004E2A22" w:rsidP="004E2A22">
      <w:pPr>
        <w:pStyle w:val="ELSOXCSN3"/>
      </w:pPr>
      <w:r w:rsidRPr="00F859BE">
        <w:t>-41</w:t>
      </w:r>
      <w:r w:rsidRPr="00F859BE">
        <w:tab/>
        <w:t>Ochrana před úrazem elektrickým proudem (</w:t>
      </w:r>
      <w:proofErr w:type="spellStart"/>
      <w:r w:rsidRPr="00F859BE">
        <w:t>ed</w:t>
      </w:r>
      <w:proofErr w:type="spellEnd"/>
      <w:r w:rsidRPr="00F859BE">
        <w:t>. 2/Z1)</w:t>
      </w:r>
    </w:p>
    <w:p w14:paraId="35B40333" w14:textId="77777777" w:rsidR="004E2A22" w:rsidRPr="00F859BE" w:rsidRDefault="004E2A22" w:rsidP="004E2A22">
      <w:pPr>
        <w:pStyle w:val="ELSOXCSN3"/>
      </w:pPr>
      <w:r w:rsidRPr="00F859BE">
        <w:t>-42</w:t>
      </w:r>
      <w:r w:rsidRPr="00F859BE">
        <w:tab/>
        <w:t>Ochrana před účinky tepla (</w:t>
      </w:r>
      <w:proofErr w:type="spellStart"/>
      <w:r w:rsidRPr="00F859BE">
        <w:t>ed</w:t>
      </w:r>
      <w:proofErr w:type="spellEnd"/>
      <w:r w:rsidRPr="00F859BE">
        <w:t>. 2)</w:t>
      </w:r>
    </w:p>
    <w:p w14:paraId="55EB875B" w14:textId="77777777" w:rsidR="004E2A22" w:rsidRPr="00F859BE" w:rsidRDefault="004E2A22" w:rsidP="004E2A22">
      <w:pPr>
        <w:pStyle w:val="ELSOXCSN3"/>
      </w:pPr>
      <w:r w:rsidRPr="00F859BE">
        <w:t>-43</w:t>
      </w:r>
      <w:r w:rsidRPr="00F859BE">
        <w:tab/>
        <w:t>Ochrana před nadproudy (</w:t>
      </w:r>
      <w:proofErr w:type="spellStart"/>
      <w:r w:rsidRPr="00F859BE">
        <w:t>ed</w:t>
      </w:r>
      <w:proofErr w:type="spellEnd"/>
      <w:r w:rsidRPr="00F859BE">
        <w:t>. 2)</w:t>
      </w:r>
    </w:p>
    <w:p w14:paraId="47B48101" w14:textId="77777777" w:rsidR="004E2A22" w:rsidRPr="00F859BE" w:rsidRDefault="004E2A22" w:rsidP="004E2A22">
      <w:pPr>
        <w:pStyle w:val="ELSOXCSN3"/>
      </w:pPr>
      <w:r w:rsidRPr="00F859BE">
        <w:t>-44</w:t>
      </w:r>
      <w:r w:rsidRPr="00F859BE">
        <w:tab/>
        <w:t>Ochrana před přepětím</w:t>
      </w:r>
    </w:p>
    <w:p w14:paraId="4D984F66" w14:textId="7DBA3719" w:rsidR="004E2A22" w:rsidRPr="00F859BE" w:rsidRDefault="004E2A22" w:rsidP="004E2A22">
      <w:pPr>
        <w:pStyle w:val="ELSOXCSN3"/>
      </w:pPr>
      <w:r w:rsidRPr="00F859BE">
        <w:t>-443</w:t>
      </w:r>
      <w:r w:rsidRPr="00F859BE">
        <w:tab/>
        <w:t>Ochrana před atmosférickým nebo spínacím přepětím (</w:t>
      </w:r>
      <w:proofErr w:type="spellStart"/>
      <w:r w:rsidRPr="00F859BE">
        <w:t>ed</w:t>
      </w:r>
      <w:proofErr w:type="spellEnd"/>
      <w:r w:rsidRPr="00F859BE">
        <w:t>. 3)</w:t>
      </w:r>
    </w:p>
    <w:p w14:paraId="2C340085" w14:textId="77777777" w:rsidR="004E2A22" w:rsidRPr="00F859BE" w:rsidRDefault="004E2A22" w:rsidP="004E2A22">
      <w:pPr>
        <w:pStyle w:val="ELSOXCSN3"/>
      </w:pPr>
      <w:r w:rsidRPr="00F859BE">
        <w:t>-444</w:t>
      </w:r>
      <w:r w:rsidRPr="00F859BE">
        <w:tab/>
        <w:t>Ochrana před napěťovým a elektromagnetickým rušením</w:t>
      </w:r>
    </w:p>
    <w:p w14:paraId="6204C083" w14:textId="77777777" w:rsidR="004E2A22" w:rsidRPr="00F859BE" w:rsidRDefault="004E2A22" w:rsidP="004E2A22">
      <w:pPr>
        <w:pStyle w:val="ELSOXCSN3"/>
      </w:pPr>
      <w:r w:rsidRPr="00F859BE">
        <w:lastRenderedPageBreak/>
        <w:t>-45</w:t>
      </w:r>
      <w:r w:rsidRPr="00F859BE">
        <w:tab/>
        <w:t>Ochrana před podpětím</w:t>
      </w:r>
    </w:p>
    <w:p w14:paraId="6B5A4564" w14:textId="77777777" w:rsidR="004E2A22" w:rsidRPr="00F859BE" w:rsidRDefault="004E2A22" w:rsidP="004E2A22">
      <w:pPr>
        <w:pStyle w:val="ELSOXCSN3"/>
      </w:pPr>
      <w:r w:rsidRPr="00F859BE">
        <w:t>-46</w:t>
      </w:r>
      <w:r w:rsidRPr="00F859BE">
        <w:tab/>
        <w:t>Odpojování a spínání (</w:t>
      </w:r>
      <w:proofErr w:type="spellStart"/>
      <w:r w:rsidRPr="00F859BE">
        <w:t>ed</w:t>
      </w:r>
      <w:proofErr w:type="spellEnd"/>
      <w:r w:rsidRPr="00F859BE">
        <w:t>. 2)</w:t>
      </w:r>
    </w:p>
    <w:p w14:paraId="01250B70" w14:textId="77777777" w:rsidR="004E2A22" w:rsidRPr="00F859BE" w:rsidRDefault="004E2A22" w:rsidP="004E2A22">
      <w:pPr>
        <w:pStyle w:val="ELSOXCSN3"/>
      </w:pPr>
      <w:r w:rsidRPr="00F859BE">
        <w:t>-47</w:t>
      </w:r>
      <w:r w:rsidRPr="00F859BE">
        <w:tab/>
        <w:t>Použití ochranných opatření pro zajištění bezpečnosti</w:t>
      </w:r>
    </w:p>
    <w:p w14:paraId="05346FC7" w14:textId="746EA634" w:rsidR="004E2A22" w:rsidRPr="00F859BE" w:rsidRDefault="004E2A22" w:rsidP="004E2A22">
      <w:pPr>
        <w:pStyle w:val="ELSOXCSN3"/>
      </w:pPr>
      <w:r w:rsidRPr="00F859BE">
        <w:t>-473</w:t>
      </w:r>
      <w:r w:rsidRPr="00F859BE">
        <w:tab/>
        <w:t>Opatření k ochraně proti nadproudům (vč. změny Z1)</w:t>
      </w:r>
    </w:p>
    <w:p w14:paraId="47B0DF97" w14:textId="77777777" w:rsidR="004E2A22" w:rsidRPr="00F859BE" w:rsidRDefault="004E2A22" w:rsidP="004E2A22">
      <w:pPr>
        <w:pStyle w:val="ELSOXCSN3"/>
      </w:pPr>
      <w:r w:rsidRPr="00F859BE">
        <w:t>-481</w:t>
      </w:r>
      <w:r w:rsidRPr="00F859BE">
        <w:tab/>
        <w:t>Výběr opatření na ochranu pře úrazem el. proudem dle vnějších vlivů</w:t>
      </w:r>
    </w:p>
    <w:p w14:paraId="677E6EF7" w14:textId="77777777" w:rsidR="004E2A22" w:rsidRPr="00F859BE" w:rsidRDefault="004E2A22" w:rsidP="004E2A22">
      <w:pPr>
        <w:pStyle w:val="ELSOXCSN2"/>
      </w:pPr>
      <w:r w:rsidRPr="00F859BE">
        <w:t>-5</w:t>
      </w:r>
      <w:r w:rsidRPr="00F859BE">
        <w:tab/>
        <w:t>Výběr a stavba elektrických zařízení:</w:t>
      </w:r>
    </w:p>
    <w:p w14:paraId="7873E2C7" w14:textId="77777777" w:rsidR="004E2A22" w:rsidRPr="00F859BE" w:rsidRDefault="004E2A22" w:rsidP="004E2A22">
      <w:pPr>
        <w:pStyle w:val="ELSOXCSN3"/>
      </w:pPr>
      <w:r w:rsidRPr="00F859BE">
        <w:t>-51</w:t>
      </w:r>
      <w:r w:rsidRPr="00F859BE">
        <w:tab/>
        <w:t>Všeobecné předpisy (</w:t>
      </w:r>
      <w:proofErr w:type="spellStart"/>
      <w:r w:rsidRPr="00F859BE">
        <w:t>ed</w:t>
      </w:r>
      <w:proofErr w:type="spellEnd"/>
      <w:r w:rsidRPr="00F859BE">
        <w:t>. 3)</w:t>
      </w:r>
    </w:p>
    <w:p w14:paraId="134AC8F7" w14:textId="77777777" w:rsidR="004E2A22" w:rsidRPr="00F859BE" w:rsidRDefault="004E2A22" w:rsidP="004E2A22">
      <w:pPr>
        <w:pStyle w:val="ELSOXCSN3"/>
      </w:pPr>
      <w:r w:rsidRPr="00F859BE">
        <w:t>-52</w:t>
      </w:r>
      <w:r w:rsidRPr="00F859BE">
        <w:tab/>
        <w:t>Elektrická vedení (</w:t>
      </w:r>
      <w:proofErr w:type="spellStart"/>
      <w:r w:rsidRPr="00F859BE">
        <w:t>ed</w:t>
      </w:r>
      <w:proofErr w:type="spellEnd"/>
      <w:r w:rsidRPr="00F859BE">
        <w:t>. 2)</w:t>
      </w:r>
    </w:p>
    <w:p w14:paraId="2C14F8B1" w14:textId="77777777" w:rsidR="004E2A22" w:rsidRPr="00F859BE" w:rsidRDefault="004E2A22" w:rsidP="004E2A22">
      <w:pPr>
        <w:pStyle w:val="ELSOXCSN3"/>
      </w:pPr>
      <w:r w:rsidRPr="00F859BE">
        <w:t>-54</w:t>
      </w:r>
      <w:r w:rsidRPr="00F859BE">
        <w:tab/>
        <w:t>Uzemnění, ochranné vodiče a vodiče ochranného pospojování (</w:t>
      </w:r>
      <w:proofErr w:type="spellStart"/>
      <w:r w:rsidRPr="00F859BE">
        <w:t>ed</w:t>
      </w:r>
      <w:proofErr w:type="spellEnd"/>
      <w:r w:rsidRPr="00F859BE">
        <w:t>. 3)</w:t>
      </w:r>
    </w:p>
    <w:p w14:paraId="3B956961" w14:textId="77777777" w:rsidR="004E2A22" w:rsidRPr="00F859BE" w:rsidRDefault="004E2A22" w:rsidP="004E2A22">
      <w:pPr>
        <w:pStyle w:val="ELSOXCSN2"/>
      </w:pPr>
      <w:r w:rsidRPr="00F859BE">
        <w:t>-6</w:t>
      </w:r>
      <w:r w:rsidRPr="00F859BE">
        <w:tab/>
        <w:t>Revize (</w:t>
      </w:r>
      <w:proofErr w:type="spellStart"/>
      <w:r w:rsidRPr="00F859BE">
        <w:t>ed</w:t>
      </w:r>
      <w:proofErr w:type="spellEnd"/>
      <w:r w:rsidRPr="00F859BE">
        <w:t>. 2/A11)</w:t>
      </w:r>
    </w:p>
    <w:p w14:paraId="71E6FC5B" w14:textId="319CCCBE" w:rsidR="004E2A22" w:rsidRPr="00F859BE" w:rsidRDefault="004E2A22" w:rsidP="004E2A22">
      <w:pPr>
        <w:pStyle w:val="ELSOXCSN1"/>
      </w:pPr>
      <w:r w:rsidRPr="00F859BE">
        <w:t>ČSN 33 2130</w:t>
      </w:r>
      <w:r w:rsidRPr="00F859BE">
        <w:tab/>
        <w:t xml:space="preserve">Elektrické instalace nízkého napětí </w:t>
      </w:r>
      <w:r w:rsidR="00CB162F" w:rsidRPr="00F859BE">
        <w:t>–</w:t>
      </w:r>
      <w:r w:rsidRPr="00F859BE">
        <w:t xml:space="preserve"> Vnitřní elektrické rozvody (</w:t>
      </w:r>
      <w:proofErr w:type="spellStart"/>
      <w:r w:rsidRPr="00F859BE">
        <w:t>ed</w:t>
      </w:r>
      <w:proofErr w:type="spellEnd"/>
      <w:r w:rsidRPr="00F859BE">
        <w:t>. 3)</w:t>
      </w:r>
    </w:p>
    <w:p w14:paraId="456C2479" w14:textId="2636E2EA" w:rsidR="004E2A22" w:rsidRPr="00F859BE" w:rsidRDefault="004E2A22" w:rsidP="004E2A22">
      <w:pPr>
        <w:pStyle w:val="ELSOXCSN1"/>
      </w:pPr>
      <w:r w:rsidRPr="00F859BE">
        <w:t>ČSN 33 2180</w:t>
      </w:r>
      <w:r w:rsidRPr="00F859BE">
        <w:tab/>
        <w:t>Připojování elektrických přístrojů a spotřebičů</w:t>
      </w:r>
      <w:r w:rsidR="00CB162F" w:rsidRPr="00F859BE">
        <w:t xml:space="preserve"> (vč. změny a)</w:t>
      </w:r>
    </w:p>
    <w:p w14:paraId="140586AC" w14:textId="77777777" w:rsidR="00CB162F" w:rsidRPr="00F859BE" w:rsidRDefault="00CB162F" w:rsidP="00CB162F">
      <w:pPr>
        <w:pStyle w:val="ELSOXCSN1"/>
      </w:pPr>
      <w:r w:rsidRPr="00F859BE">
        <w:t>ČSN 73 6005</w:t>
      </w:r>
      <w:r w:rsidRPr="00F859BE">
        <w:tab/>
        <w:t>Prostorové uspořádání sítí technického vybavení (Z1÷Z4)</w:t>
      </w:r>
    </w:p>
    <w:p w14:paraId="330C2CE8" w14:textId="77777777" w:rsidR="00CB162F" w:rsidRPr="00F859BE" w:rsidRDefault="00CB162F" w:rsidP="00CB162F">
      <w:pPr>
        <w:pStyle w:val="ELSOXCSN1"/>
      </w:pPr>
      <w:r w:rsidRPr="00F859BE">
        <w:t>ČSN 73 7505</w:t>
      </w:r>
      <w:r w:rsidRPr="00F859BE">
        <w:tab/>
        <w:t>Sdružené trasy městských vedení technického vybavení (Z1)</w:t>
      </w:r>
    </w:p>
    <w:p w14:paraId="75239180" w14:textId="77777777" w:rsidR="00CB162F" w:rsidRPr="00F859BE" w:rsidRDefault="00CB162F" w:rsidP="00CB162F">
      <w:pPr>
        <w:pStyle w:val="ELSOXCSN1"/>
      </w:pPr>
      <w:r w:rsidRPr="00F859BE">
        <w:t>ČSN EN 40-x</w:t>
      </w:r>
      <w:r w:rsidRPr="00F859BE">
        <w:tab/>
        <w:t>Osvětlovací stožáry (soubor)</w:t>
      </w:r>
    </w:p>
    <w:p w14:paraId="7091D7CE" w14:textId="77777777" w:rsidR="00CB162F" w:rsidRPr="00F859BE" w:rsidRDefault="00CB162F" w:rsidP="00CB162F">
      <w:pPr>
        <w:pStyle w:val="ELSOXCSN1"/>
        <w:tabs>
          <w:tab w:val="clear" w:pos="2126"/>
          <w:tab w:val="left" w:pos="2127"/>
        </w:tabs>
        <w:ind w:left="2127" w:hanging="2127"/>
      </w:pPr>
      <w:r w:rsidRPr="00F859BE">
        <w:t>ČSN CEN/TR 13201</w:t>
      </w:r>
      <w:r w:rsidRPr="00F859BE">
        <w:tab/>
        <w:t>Osvětlení pozemních komunikací</w:t>
      </w:r>
    </w:p>
    <w:p w14:paraId="2610E0DD" w14:textId="77777777" w:rsidR="00CB162F" w:rsidRPr="00F859BE" w:rsidRDefault="00CB162F" w:rsidP="00CB162F">
      <w:pPr>
        <w:pStyle w:val="ELSOXCSN2"/>
      </w:pPr>
      <w:r w:rsidRPr="00F859BE">
        <w:t>-1</w:t>
      </w:r>
      <w:r w:rsidRPr="00F859BE">
        <w:tab/>
        <w:t>Výběr tříd osvětlení</w:t>
      </w:r>
    </w:p>
    <w:p w14:paraId="708F4ED5" w14:textId="77777777" w:rsidR="00CB162F" w:rsidRPr="00F859BE" w:rsidRDefault="00CB162F" w:rsidP="00CB162F">
      <w:pPr>
        <w:pStyle w:val="ELSOXCSN1"/>
      </w:pPr>
      <w:r w:rsidRPr="00F859BE">
        <w:t>ČSN EN 13201</w:t>
      </w:r>
      <w:r w:rsidRPr="00F859BE">
        <w:tab/>
        <w:t>Osvětlení pozemních komunikací</w:t>
      </w:r>
    </w:p>
    <w:p w14:paraId="44D02555" w14:textId="77777777" w:rsidR="00CB162F" w:rsidRPr="00F859BE" w:rsidRDefault="00CB162F" w:rsidP="00CB162F">
      <w:pPr>
        <w:pStyle w:val="ELSOXCSN2"/>
      </w:pPr>
      <w:r w:rsidRPr="00F859BE">
        <w:t>-2</w:t>
      </w:r>
      <w:r w:rsidRPr="00F859BE">
        <w:tab/>
        <w:t>Požadavky</w:t>
      </w:r>
    </w:p>
    <w:p w14:paraId="04DE1EE1" w14:textId="77777777" w:rsidR="004E2A22" w:rsidRPr="00F859BE" w:rsidRDefault="004E2A22" w:rsidP="004E2A22">
      <w:pPr>
        <w:pStyle w:val="ELSOXCSN1"/>
      </w:pPr>
      <w:r w:rsidRPr="00F859BE">
        <w:t>ČSN EN 50 110</w:t>
      </w:r>
      <w:r w:rsidRPr="00F859BE">
        <w:tab/>
        <w:t>Obsluha a práce na elektrických zařízeních (</w:t>
      </w:r>
      <w:proofErr w:type="spellStart"/>
      <w:r w:rsidRPr="00F859BE">
        <w:t>ed</w:t>
      </w:r>
      <w:proofErr w:type="spellEnd"/>
      <w:r w:rsidRPr="00F859BE">
        <w:t>. 3)</w:t>
      </w:r>
    </w:p>
    <w:p w14:paraId="6F54D97C" w14:textId="77777777" w:rsidR="004E2A22" w:rsidRPr="00F859BE" w:rsidRDefault="004E2A22" w:rsidP="004E2A22">
      <w:pPr>
        <w:pStyle w:val="ELSOXCSN1"/>
      </w:pPr>
      <w:r w:rsidRPr="00F859BE">
        <w:t>ČSN EN 60204</w:t>
      </w:r>
      <w:r w:rsidRPr="00F859BE">
        <w:tab/>
        <w:t>Bezpečnost strojních zařízení – Elektrická zařízení strojů</w:t>
      </w:r>
    </w:p>
    <w:p w14:paraId="252861EF" w14:textId="6C74A2D9" w:rsidR="004E2A22" w:rsidRPr="00F859BE" w:rsidRDefault="004E2A22" w:rsidP="004E2A22">
      <w:pPr>
        <w:pStyle w:val="ELSOXCSN2"/>
      </w:pPr>
      <w:r w:rsidRPr="00F859BE">
        <w:t>-1</w:t>
      </w:r>
      <w:r w:rsidRPr="00F859BE">
        <w:tab/>
        <w:t>Všeobecné požadavky (</w:t>
      </w:r>
      <w:proofErr w:type="spellStart"/>
      <w:r w:rsidRPr="00F859BE">
        <w:t>ed</w:t>
      </w:r>
      <w:proofErr w:type="spellEnd"/>
      <w:r w:rsidRPr="00F859BE">
        <w:t>. 2/A1+O1)</w:t>
      </w:r>
    </w:p>
    <w:p w14:paraId="54906074" w14:textId="77777777" w:rsidR="00CB162F" w:rsidRPr="00F859BE" w:rsidRDefault="00CB162F" w:rsidP="00CB162F">
      <w:pPr>
        <w:pStyle w:val="ELSOXCSN1"/>
      </w:pPr>
      <w:r w:rsidRPr="00F859BE">
        <w:t>ČSN EN 60446</w:t>
      </w:r>
      <w:r w:rsidRPr="00F859BE">
        <w:tab/>
        <w:t>Označování vodičů barvami nebo písmeny a číslicemi (</w:t>
      </w:r>
      <w:proofErr w:type="spellStart"/>
      <w:r w:rsidRPr="00F859BE">
        <w:t>ed</w:t>
      </w:r>
      <w:proofErr w:type="spellEnd"/>
      <w:r w:rsidRPr="00F859BE">
        <w:t>. 2)</w:t>
      </w:r>
    </w:p>
    <w:p w14:paraId="1941D948" w14:textId="46D3C612" w:rsidR="004E2A22" w:rsidRPr="00F859BE" w:rsidRDefault="004E2A22" w:rsidP="004E2A22">
      <w:pPr>
        <w:pStyle w:val="ELSOXCSN1"/>
      </w:pPr>
      <w:r w:rsidRPr="00F859BE">
        <w:t>ČSN EN 62305</w:t>
      </w:r>
      <w:r w:rsidRPr="00F859BE">
        <w:tab/>
        <w:t>Ochrana před bleskem (</w:t>
      </w:r>
      <w:proofErr w:type="spellStart"/>
      <w:r w:rsidRPr="00F859BE">
        <w:t>ed</w:t>
      </w:r>
      <w:proofErr w:type="spellEnd"/>
      <w:r w:rsidRPr="00F859BE">
        <w:t>. 2)</w:t>
      </w:r>
    </w:p>
    <w:p w14:paraId="6E1A6B9D" w14:textId="77777777" w:rsidR="00F859BE" w:rsidRPr="00F859BE" w:rsidRDefault="00F859BE" w:rsidP="00F859BE">
      <w:pPr>
        <w:pStyle w:val="ELSOXnadpis2"/>
      </w:pPr>
      <w:bookmarkStart w:id="42" w:name="_Toc493976973"/>
      <w:bookmarkStart w:id="43" w:name="_Toc507220831"/>
      <w:bookmarkStart w:id="44" w:name="_Toc20912091"/>
      <w:r w:rsidRPr="00F859BE">
        <w:t>Ostatní dokumenty</w:t>
      </w:r>
      <w:bookmarkEnd w:id="42"/>
      <w:bookmarkEnd w:id="43"/>
      <w:bookmarkEnd w:id="44"/>
    </w:p>
    <w:p w14:paraId="069F62F2" w14:textId="77777777" w:rsidR="00F859BE" w:rsidRPr="00F859BE" w:rsidRDefault="00F859BE" w:rsidP="00F859BE">
      <w:pPr>
        <w:pStyle w:val="ELSOXCSN1"/>
      </w:pPr>
      <w:r w:rsidRPr="00F859BE">
        <w:t>TNI 33 2000-4-41</w:t>
      </w:r>
      <w:r w:rsidRPr="00F859BE">
        <w:tab/>
        <w:t xml:space="preserve">Ochranná opatření pro zajištění bezpečnosti – Ochrana před úrazem elektrickým proudem (komentář k ČSN 33 2000-4-41 </w:t>
      </w:r>
      <w:proofErr w:type="spellStart"/>
      <w:r w:rsidRPr="00F859BE">
        <w:t>ed</w:t>
      </w:r>
      <w:proofErr w:type="spellEnd"/>
      <w:r w:rsidRPr="00F859BE">
        <w:t>. 2)</w:t>
      </w:r>
    </w:p>
    <w:p w14:paraId="2BA38999" w14:textId="77777777" w:rsidR="00F859BE" w:rsidRPr="00F859BE" w:rsidRDefault="00F859BE" w:rsidP="00F859BE">
      <w:pPr>
        <w:pStyle w:val="ELSOXCSN1"/>
      </w:pPr>
      <w:r w:rsidRPr="00F859BE">
        <w:t>TKP 15</w:t>
      </w:r>
      <w:r w:rsidRPr="00F859BE">
        <w:tab/>
        <w:t>Osvětlení pozemních komunikací (vč. Dodatku č. 1)</w:t>
      </w:r>
    </w:p>
    <w:p w14:paraId="38F63C22" w14:textId="77777777" w:rsidR="004E2A22" w:rsidRPr="00F859BE" w:rsidRDefault="004E2A22" w:rsidP="004E2A22">
      <w:pPr>
        <w:pStyle w:val="ELSOXnadpis1"/>
      </w:pPr>
      <w:bookmarkStart w:id="45" w:name="_Toc493976975"/>
      <w:bookmarkStart w:id="46" w:name="_Toc20912092"/>
      <w:r w:rsidRPr="00F859BE">
        <w:t>ZÁVĚR</w:t>
      </w:r>
      <w:bookmarkEnd w:id="45"/>
      <w:bookmarkEnd w:id="46"/>
    </w:p>
    <w:p w14:paraId="596DBBDE" w14:textId="7D5030A6" w:rsidR="004E2A22" w:rsidRPr="00F859BE" w:rsidRDefault="004E2A22" w:rsidP="004E2A22">
      <w:pPr>
        <w:pStyle w:val="ELSOXnormal"/>
      </w:pPr>
      <w:r w:rsidRPr="00F859BE">
        <w:t xml:space="preserve">Tento projekt byl zpracován dle odběratelem přiložených podkladů k datu </w:t>
      </w:r>
      <w:r w:rsidR="003E4056" w:rsidRPr="00F859BE">
        <w:t>15</w:t>
      </w:r>
      <w:r w:rsidR="006D3FF2" w:rsidRPr="00F859BE">
        <w:t>.</w:t>
      </w:r>
      <w:r w:rsidR="003E4056" w:rsidRPr="00F859BE">
        <w:t>7</w:t>
      </w:r>
      <w:r w:rsidR="006D3FF2" w:rsidRPr="00F859BE">
        <w:t>.201</w:t>
      </w:r>
      <w:r w:rsidR="003E4056" w:rsidRPr="00F859BE">
        <w:t>9</w:t>
      </w:r>
      <w:r w:rsidRPr="00F859BE">
        <w:t>, splňuje požadavky ČSN a souvisejících bezpečnostních předpisů.</w:t>
      </w:r>
    </w:p>
    <w:p w14:paraId="61890AC1" w14:textId="77777777" w:rsidR="000A0E76" w:rsidRPr="00F859BE" w:rsidRDefault="000A0E76" w:rsidP="004E2A22">
      <w:pPr>
        <w:pStyle w:val="ELSOXnormal"/>
      </w:pPr>
    </w:p>
    <w:p w14:paraId="47FE8526" w14:textId="1FA8B303" w:rsidR="00A5470B" w:rsidRPr="00F859BE" w:rsidRDefault="00A5470B" w:rsidP="00A5470B">
      <w:pPr>
        <w:pStyle w:val="RaCapodpis"/>
      </w:pPr>
      <w:r w:rsidRPr="00F859BE">
        <w:rPr>
          <w:u w:val="single"/>
        </w:rPr>
        <w:t>Vypracoval:</w:t>
      </w:r>
      <w:r w:rsidRPr="00F859BE">
        <w:t xml:space="preserve"> </w:t>
      </w:r>
      <w:r w:rsidRPr="00F859BE">
        <w:tab/>
        <w:t>David Janura</w:t>
      </w:r>
      <w:r w:rsidRPr="00F859BE">
        <w:br/>
        <w:t>ELSOX s.r.o.</w:t>
      </w:r>
      <w:r w:rsidRPr="00F859BE">
        <w:br/>
      </w:r>
      <w:hyperlink r:id="rId9" w:history="1">
        <w:r w:rsidRPr="00F859BE">
          <w:rPr>
            <w:rStyle w:val="Hypertextovodkaz"/>
          </w:rPr>
          <w:t>janura</w:t>
        </w:r>
        <w:r w:rsidRPr="00F859BE">
          <w:rPr>
            <w:rStyle w:val="Hypertextovodkaz"/>
            <w:lang w:val="en-US"/>
          </w:rPr>
          <w:t>@elsox.cz</w:t>
        </w:r>
      </w:hyperlink>
    </w:p>
    <w:p w14:paraId="0A46E497" w14:textId="77777777" w:rsidR="00A5470B" w:rsidRPr="00F859BE" w:rsidRDefault="00A5470B" w:rsidP="00A5470B">
      <w:pPr>
        <w:pStyle w:val="RaCapodpis"/>
        <w:rPr>
          <w:u w:val="single"/>
        </w:rPr>
      </w:pPr>
    </w:p>
    <w:p w14:paraId="5CBC29E7" w14:textId="25E84E16" w:rsidR="00A5470B" w:rsidRPr="00F859BE" w:rsidRDefault="00A5470B" w:rsidP="00A5470B">
      <w:pPr>
        <w:pStyle w:val="RaCapodpis"/>
        <w:tabs>
          <w:tab w:val="left" w:pos="4678"/>
          <w:tab w:val="left" w:pos="6379"/>
        </w:tabs>
        <w:ind w:hanging="2268"/>
      </w:pPr>
      <w:r w:rsidRPr="00F859BE">
        <w:rPr>
          <w:u w:val="single"/>
        </w:rPr>
        <w:t>Zodpovědný projektant:</w:t>
      </w:r>
      <w:r w:rsidRPr="00F859BE">
        <w:t xml:space="preserve"> </w:t>
      </w:r>
      <w:r w:rsidRPr="00F859BE">
        <w:tab/>
        <w:t>Ing. Radek Procházka, Ph.D.</w:t>
      </w:r>
      <w:r w:rsidRPr="00F859BE">
        <w:br/>
        <w:t>ELSOX s.r.o.</w:t>
      </w:r>
      <w:r w:rsidRPr="00F859BE">
        <w:br/>
      </w:r>
      <w:hyperlink r:id="rId10" w:history="1">
        <w:r w:rsidRPr="00F859BE">
          <w:rPr>
            <w:rStyle w:val="Hypertextovodkaz"/>
          </w:rPr>
          <w:t>prochazka</w:t>
        </w:r>
        <w:r w:rsidRPr="00F859BE">
          <w:rPr>
            <w:rStyle w:val="Hypertextovodkaz"/>
            <w:lang w:val="en-US"/>
          </w:rPr>
          <w:t>@elsox.cz</w:t>
        </w:r>
      </w:hyperlink>
      <w:r w:rsidRPr="00F859BE">
        <w:rPr>
          <w:color w:val="0000FF" w:themeColor="hyperlink"/>
          <w:u w:val="single"/>
          <w:lang w:val="en-US"/>
        </w:rPr>
        <w:br/>
      </w:r>
      <w:r w:rsidRPr="00F859BE">
        <w:t>ČKAIT: 0010685</w:t>
      </w:r>
    </w:p>
    <w:p w14:paraId="4B417FC1" w14:textId="77777777" w:rsidR="000A0E76" w:rsidRPr="00F859BE" w:rsidRDefault="000A0E76" w:rsidP="004824DF">
      <w:pPr>
        <w:pStyle w:val="RaCapodpis"/>
        <w:tabs>
          <w:tab w:val="left" w:pos="4678"/>
        </w:tabs>
        <w:ind w:firstLine="0"/>
      </w:pPr>
      <w:bookmarkStart w:id="47" w:name="_GoBack"/>
      <w:bookmarkEnd w:id="47"/>
    </w:p>
    <w:sectPr w:rsidR="000A0E76" w:rsidRPr="00F859BE" w:rsidSect="00A62E85">
      <w:headerReference w:type="default" r:id="rId11"/>
      <w:type w:val="continuous"/>
      <w:pgSz w:w="11907" w:h="16834" w:code="9"/>
      <w:pgMar w:top="1843" w:right="851" w:bottom="1276" w:left="851" w:header="624" w:footer="567" w:gutter="567"/>
      <w:cols w:space="708" w:equalWidth="0">
        <w:col w:w="9638" w:space="709"/>
      </w:cols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3"/>
    </wne:keymap>
    <wne:keymap wne:kcmPrimary="0072">
      <wne:acd wne:acdName="acd4"/>
    </wne:keymap>
    <wne:keymap wne:kcmPrimary="0073">
      <wne:acd wne:acdName="acd5"/>
    </wne:keymap>
    <wne:keymap wne:kcmPrimary="0074">
      <wne:acd wne:acdName="acd7"/>
    </wne:keymap>
    <wne:keymap wne:kcmPrimary="0078">
      <wne:acd wne:acdName="acd9"/>
    </wne:keymap>
    <wne:keymap wne:kcmPrimary="0079">
      <wne:acd wne:acdName="acd6"/>
    </wne:keymap>
    <wne:keymap wne:kcmPrimary="007A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FAEwAUwBPAFgAXwBuAGEAZABwAGkAcwBfADEA" wne:acdName="acd0" wne:fciIndexBasedOn="0065"/>
    <wne:acd wne:argValue="AgBFAEwAUwBPAFgAXwBuAGEAZABwAGkAcwBfADEA" wne:acdName="acd1" wne:fciIndexBasedOn="0065"/>
    <wne:acd wne:argValue="AgBFAEwAUwBPAFgAXwBuAGEAZABwAGkAcwBfADEA" wne:acdName="acd2" wne:fciIndexBasedOn="0065"/>
    <wne:acd wne:argValue="AgBFAEwAUwBPAFgAXwBuAG8AcgBtAGEAbAA=" wne:acdName="acd3" wne:fciIndexBasedOn="0065"/>
    <wne:acd wne:argValue="AgBFAEwAUwBPAFgAXwBvAGQAcgBhAHoAawBhAF8AMQA=" wne:acdName="acd4" wne:fciIndexBasedOn="0065"/>
    <wne:acd wne:argValue="AgBFAEwAUwBPAFgAXwBvAGQAcgBhAHoAawBhAF8AMgA=" wne:acdName="acd5" wne:fciIndexBasedOn="0065"/>
    <wne:acd wne:argValue="AgBFAEwAUwBPAFgAXwBuAGEAZABwAGkAcwBfADIA" wne:acdName="acd6" wne:fciIndexBasedOn="0065"/>
    <wne:acd wne:argValue="AgBFAEwAUwBPAFgAXwB0AGEAYgB1AGwAawBhAA==" wne:acdName="acd7" wne:fciIndexBasedOn="0065"/>
    <wne:acd wne:argValue="AgBFAEwAUwBPAFgAXwBuAGEAZABwAGkAcwBfADMA" wne:acdName="acd8" wne:fciIndexBasedOn="0065"/>
    <wne:acd wne:argValue="AgBFAEwAUwBPAFgAXwBuAGEAZABwAGkAcwBfADE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00B7C" w14:textId="77777777" w:rsidR="007A3E55" w:rsidRDefault="007A3E55">
      <w:r>
        <w:separator/>
      </w:r>
    </w:p>
    <w:p w14:paraId="0E455B02" w14:textId="77777777" w:rsidR="007A3E55" w:rsidRDefault="007A3E55"/>
  </w:endnote>
  <w:endnote w:type="continuationSeparator" w:id="0">
    <w:p w14:paraId="2A852EA9" w14:textId="77777777" w:rsidR="007A3E55" w:rsidRDefault="007A3E55">
      <w:r>
        <w:continuationSeparator/>
      </w:r>
    </w:p>
    <w:p w14:paraId="525BC5F0" w14:textId="77777777" w:rsidR="007A3E55" w:rsidRDefault="007A3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E65E3" w14:textId="77777777" w:rsidR="007A3E55" w:rsidRDefault="007A3E55">
      <w:r>
        <w:separator/>
      </w:r>
    </w:p>
    <w:p w14:paraId="6F37B97C" w14:textId="77777777" w:rsidR="007A3E55" w:rsidRDefault="007A3E55"/>
  </w:footnote>
  <w:footnote w:type="continuationSeparator" w:id="0">
    <w:p w14:paraId="23534761" w14:textId="77777777" w:rsidR="007A3E55" w:rsidRDefault="007A3E55">
      <w:r>
        <w:continuationSeparator/>
      </w:r>
    </w:p>
    <w:p w14:paraId="4CE60DEF" w14:textId="77777777" w:rsidR="007A3E55" w:rsidRDefault="007A3E5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77"/>
      <w:gridCol w:w="809"/>
      <w:gridCol w:w="3544"/>
      <w:gridCol w:w="707"/>
      <w:gridCol w:w="2909"/>
    </w:tblGrid>
    <w:tr w:rsidR="00C70309" w:rsidRPr="005D68BA" w14:paraId="7F936F3D" w14:textId="77777777" w:rsidTr="006467AA">
      <w:trPr>
        <w:trHeight w:hRule="exact" w:val="198"/>
      </w:trPr>
      <w:tc>
        <w:tcPr>
          <w:tcW w:w="1777" w:type="dxa"/>
          <w:vMerge w:val="restart"/>
          <w:tcBorders>
            <w:top w:val="nil"/>
            <w:left w:val="nil"/>
            <w:bottom w:val="nil"/>
          </w:tcBorders>
          <w:vAlign w:val="center"/>
        </w:tcPr>
        <w:p w14:paraId="7DB5357B" w14:textId="77777777" w:rsidR="00C70309" w:rsidRDefault="00C70309" w:rsidP="00C70309">
          <w:pPr>
            <w:pStyle w:val="Titulek"/>
            <w:jc w:val="left"/>
            <w:rPr>
              <w:sz w:val="14"/>
              <w:szCs w:val="14"/>
            </w:rPr>
          </w:pPr>
          <w:r>
            <w:rPr>
              <w:noProof/>
            </w:rPr>
            <w:drawing>
              <wp:inline distT="0" distB="0" distL="0" distR="0" wp14:anchorId="6EE82B90" wp14:editId="5BDC2726">
                <wp:extent cx="981456" cy="499872"/>
                <wp:effectExtent l="0" t="0" r="9525" b="0"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ez názvu - 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1456" cy="499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9" w:type="dxa"/>
          <w:vAlign w:val="center"/>
        </w:tcPr>
        <w:p w14:paraId="2BD1BA01" w14:textId="77777777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Akce:</w:t>
          </w:r>
        </w:p>
      </w:tc>
      <w:tc>
        <w:tcPr>
          <w:tcW w:w="3544" w:type="dxa"/>
          <w:vAlign w:val="center"/>
        </w:tcPr>
        <w:p w14:paraId="27D977D4" w14:textId="6F61BA14" w:rsidR="00C70309" w:rsidRPr="002B7D34" w:rsidRDefault="006D5009" w:rsidP="00C70309">
          <w:pPr>
            <w:pStyle w:val="Titulek"/>
            <w:jc w:val="left"/>
            <w:rPr>
              <w:rFonts w:cs="Arial"/>
              <w:b/>
              <w:sz w:val="14"/>
              <w:szCs w:val="14"/>
            </w:rPr>
          </w:pPr>
          <w:r w:rsidRPr="006D5009">
            <w:rPr>
              <w:rFonts w:cs="Arial"/>
              <w:b/>
              <w:sz w:val="14"/>
              <w:szCs w:val="16"/>
            </w:rPr>
            <w:t>Přisvětlení přechodů pro chodce</w:t>
          </w:r>
        </w:p>
      </w:tc>
      <w:tc>
        <w:tcPr>
          <w:tcW w:w="707" w:type="dxa"/>
          <w:vAlign w:val="center"/>
        </w:tcPr>
        <w:p w14:paraId="5CD6D415" w14:textId="77777777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Stupeň:</w:t>
          </w:r>
        </w:p>
      </w:tc>
      <w:tc>
        <w:tcPr>
          <w:tcW w:w="2909" w:type="dxa"/>
          <w:vAlign w:val="center"/>
        </w:tcPr>
        <w:p w14:paraId="38932230" w14:textId="79A4B21E" w:rsidR="00C70309" w:rsidRPr="00983BF6" w:rsidRDefault="00CB0B4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DPS</w:t>
          </w:r>
        </w:p>
      </w:tc>
    </w:tr>
    <w:tr w:rsidR="00C70309" w:rsidRPr="005D68BA" w14:paraId="0DD027F7" w14:textId="77777777" w:rsidTr="006467AA">
      <w:trPr>
        <w:trHeight w:hRule="exact" w:val="198"/>
      </w:trPr>
      <w:tc>
        <w:tcPr>
          <w:tcW w:w="1777" w:type="dxa"/>
          <w:vMerge/>
          <w:tcBorders>
            <w:left w:val="nil"/>
            <w:bottom w:val="nil"/>
          </w:tcBorders>
        </w:tcPr>
        <w:p w14:paraId="561F7543" w14:textId="77777777" w:rsidR="00C70309" w:rsidRDefault="00C70309" w:rsidP="00C70309">
          <w:pPr>
            <w:pStyle w:val="Titulek"/>
            <w:rPr>
              <w:sz w:val="14"/>
              <w:szCs w:val="14"/>
            </w:rPr>
          </w:pPr>
        </w:p>
      </w:tc>
      <w:tc>
        <w:tcPr>
          <w:tcW w:w="809" w:type="dxa"/>
          <w:tcBorders>
            <w:bottom w:val="nil"/>
          </w:tcBorders>
          <w:vAlign w:val="center"/>
        </w:tcPr>
        <w:p w14:paraId="0FE28028" w14:textId="77777777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Stavba:</w:t>
          </w:r>
        </w:p>
      </w:tc>
      <w:tc>
        <w:tcPr>
          <w:tcW w:w="3544" w:type="dxa"/>
          <w:tcBorders>
            <w:bottom w:val="nil"/>
          </w:tcBorders>
          <w:vAlign w:val="center"/>
        </w:tcPr>
        <w:p w14:paraId="7F5B38D2" w14:textId="492102F4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ul. </w:t>
          </w:r>
          <w:proofErr w:type="spellStart"/>
          <w:r>
            <w:rPr>
              <w:rFonts w:cs="Arial"/>
              <w:sz w:val="14"/>
              <w:szCs w:val="14"/>
            </w:rPr>
            <w:t>Vrbnovská</w:t>
          </w:r>
          <w:proofErr w:type="spellEnd"/>
          <w:r w:rsidR="005F24D6">
            <w:rPr>
              <w:rFonts w:cs="Arial"/>
              <w:sz w:val="14"/>
              <w:szCs w:val="14"/>
            </w:rPr>
            <w:t xml:space="preserve"> / K Nemocnici</w:t>
          </w:r>
        </w:p>
      </w:tc>
      <w:tc>
        <w:tcPr>
          <w:tcW w:w="707" w:type="dxa"/>
          <w:vAlign w:val="center"/>
        </w:tcPr>
        <w:p w14:paraId="699FDCA1" w14:textId="77777777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Vydání:</w:t>
          </w:r>
        </w:p>
      </w:tc>
      <w:tc>
        <w:tcPr>
          <w:tcW w:w="2909" w:type="dxa"/>
          <w:vAlign w:val="center"/>
        </w:tcPr>
        <w:p w14:paraId="34DFEE92" w14:textId="48CCAAF2" w:rsidR="00C70309" w:rsidRPr="00983BF6" w:rsidRDefault="00CB0B49" w:rsidP="00C70309">
          <w:pPr>
            <w:pStyle w:val="Titulek"/>
            <w:ind w:right="-164"/>
            <w:jc w:val="lef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02/2021</w:t>
          </w:r>
        </w:p>
      </w:tc>
    </w:tr>
    <w:tr w:rsidR="00C70309" w:rsidRPr="005D68BA" w14:paraId="1564B5BB" w14:textId="77777777" w:rsidTr="006467AA">
      <w:trPr>
        <w:trHeight w:hRule="exact" w:val="198"/>
      </w:trPr>
      <w:tc>
        <w:tcPr>
          <w:tcW w:w="1777" w:type="dxa"/>
          <w:vMerge/>
          <w:tcBorders>
            <w:left w:val="nil"/>
            <w:bottom w:val="nil"/>
          </w:tcBorders>
        </w:tcPr>
        <w:p w14:paraId="0599E8CE" w14:textId="77777777" w:rsidR="00C70309" w:rsidRPr="001A0A30" w:rsidRDefault="00C70309" w:rsidP="00C70309">
          <w:pPr>
            <w:pStyle w:val="Titulek"/>
            <w:rPr>
              <w:sz w:val="14"/>
              <w:szCs w:val="14"/>
            </w:rPr>
          </w:pPr>
        </w:p>
      </w:tc>
      <w:tc>
        <w:tcPr>
          <w:tcW w:w="809" w:type="dxa"/>
          <w:tcBorders>
            <w:top w:val="nil"/>
          </w:tcBorders>
          <w:vAlign w:val="center"/>
        </w:tcPr>
        <w:p w14:paraId="7C84D18B" w14:textId="77777777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</w:p>
      </w:tc>
      <w:tc>
        <w:tcPr>
          <w:tcW w:w="3544" w:type="dxa"/>
          <w:tcBorders>
            <w:top w:val="nil"/>
          </w:tcBorders>
          <w:vAlign w:val="center"/>
        </w:tcPr>
        <w:p w14:paraId="0E67AFDE" w14:textId="612E67D7" w:rsidR="00C70309" w:rsidRPr="00983BF6" w:rsidRDefault="00C70309" w:rsidP="00C70309">
          <w:pPr>
            <w:pStyle w:val="Titulek"/>
            <w:jc w:val="left"/>
            <w:rPr>
              <w:rFonts w:cs="Arial"/>
              <w:bCs/>
              <w:sz w:val="14"/>
              <w:szCs w:val="14"/>
            </w:rPr>
          </w:pPr>
          <w:r>
            <w:rPr>
              <w:rFonts w:cs="Arial"/>
              <w:bCs/>
              <w:sz w:val="14"/>
              <w:szCs w:val="14"/>
            </w:rPr>
            <w:t xml:space="preserve">sídliště </w:t>
          </w:r>
          <w:r w:rsidR="006134EB">
            <w:rPr>
              <w:rFonts w:cs="Arial"/>
              <w:bCs/>
              <w:sz w:val="14"/>
              <w:szCs w:val="14"/>
            </w:rPr>
            <w:t>Višňová – Hořovice</w:t>
          </w:r>
        </w:p>
      </w:tc>
      <w:tc>
        <w:tcPr>
          <w:tcW w:w="707" w:type="dxa"/>
          <w:vAlign w:val="center"/>
        </w:tcPr>
        <w:p w14:paraId="3AD2A08E" w14:textId="77777777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Revize:</w:t>
          </w:r>
        </w:p>
      </w:tc>
      <w:tc>
        <w:tcPr>
          <w:tcW w:w="2909" w:type="dxa"/>
          <w:vAlign w:val="center"/>
        </w:tcPr>
        <w:p w14:paraId="3D66374F" w14:textId="77777777" w:rsidR="00C70309" w:rsidRPr="00983BF6" w:rsidRDefault="00C70309" w:rsidP="00C70309">
          <w:pPr>
            <w:pStyle w:val="Titulek"/>
            <w:jc w:val="left"/>
            <w:rPr>
              <w:rStyle w:val="slostrnky"/>
              <w:rFonts w:cs="Arial"/>
              <w:sz w:val="14"/>
              <w:szCs w:val="14"/>
            </w:rPr>
          </w:pPr>
          <w:r w:rsidRPr="00983BF6">
            <w:rPr>
              <w:rStyle w:val="slostrnky"/>
              <w:rFonts w:cs="Arial"/>
              <w:sz w:val="14"/>
              <w:szCs w:val="14"/>
            </w:rPr>
            <w:t>–</w:t>
          </w:r>
        </w:p>
      </w:tc>
    </w:tr>
    <w:tr w:rsidR="00C70309" w:rsidRPr="005D68BA" w14:paraId="07C014BC" w14:textId="77777777" w:rsidTr="006467AA">
      <w:trPr>
        <w:trHeight w:hRule="exact" w:val="198"/>
      </w:trPr>
      <w:tc>
        <w:tcPr>
          <w:tcW w:w="1777" w:type="dxa"/>
          <w:vMerge/>
          <w:tcBorders>
            <w:left w:val="nil"/>
            <w:bottom w:val="nil"/>
          </w:tcBorders>
        </w:tcPr>
        <w:p w14:paraId="539C8D37" w14:textId="77777777" w:rsidR="00C70309" w:rsidRPr="00276395" w:rsidRDefault="00C70309" w:rsidP="00C70309">
          <w:pPr>
            <w:pStyle w:val="Titulek"/>
            <w:rPr>
              <w:sz w:val="14"/>
            </w:rPr>
          </w:pPr>
        </w:p>
      </w:tc>
      <w:tc>
        <w:tcPr>
          <w:tcW w:w="809" w:type="dxa"/>
          <w:vAlign w:val="center"/>
        </w:tcPr>
        <w:p w14:paraId="37E25F5B" w14:textId="77777777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Profese:</w:t>
          </w:r>
        </w:p>
      </w:tc>
      <w:tc>
        <w:tcPr>
          <w:tcW w:w="3544" w:type="dxa"/>
          <w:vAlign w:val="center"/>
        </w:tcPr>
        <w:p w14:paraId="027100E0" w14:textId="77777777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Silnoproudá elektrotechnika</w:t>
          </w:r>
        </w:p>
      </w:tc>
      <w:tc>
        <w:tcPr>
          <w:tcW w:w="707" w:type="dxa"/>
          <w:vAlign w:val="center"/>
        </w:tcPr>
        <w:p w14:paraId="443B4A8C" w14:textId="77777777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Fonts w:cs="Arial"/>
              <w:sz w:val="14"/>
              <w:szCs w:val="14"/>
            </w:rPr>
            <w:t>Strana:</w:t>
          </w:r>
        </w:p>
      </w:tc>
      <w:tc>
        <w:tcPr>
          <w:tcW w:w="2909" w:type="dxa"/>
          <w:vAlign w:val="center"/>
        </w:tcPr>
        <w:p w14:paraId="31A7A70B" w14:textId="57BCA218" w:rsidR="00C70309" w:rsidRPr="00983BF6" w:rsidRDefault="00C70309" w:rsidP="00C70309">
          <w:pPr>
            <w:pStyle w:val="Titulek"/>
            <w:jc w:val="left"/>
            <w:rPr>
              <w:rFonts w:cs="Arial"/>
              <w:sz w:val="14"/>
              <w:szCs w:val="14"/>
            </w:rPr>
          </w:pPr>
          <w:r w:rsidRPr="00983BF6">
            <w:rPr>
              <w:rStyle w:val="slostrnky"/>
              <w:rFonts w:cs="Arial"/>
              <w:sz w:val="14"/>
              <w:szCs w:val="14"/>
            </w:rPr>
            <w:fldChar w:fldCharType="begin"/>
          </w:r>
          <w:r w:rsidRPr="00983BF6">
            <w:rPr>
              <w:rStyle w:val="slostrnky"/>
              <w:rFonts w:cs="Arial"/>
              <w:sz w:val="14"/>
              <w:szCs w:val="14"/>
            </w:rPr>
            <w:instrText xml:space="preserve"> PAGE </w:instrTex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separate"/>
          </w:r>
          <w:r w:rsidR="00CB0B49">
            <w:rPr>
              <w:rStyle w:val="slostrnky"/>
              <w:rFonts w:cs="Arial"/>
              <w:noProof/>
              <w:sz w:val="14"/>
              <w:szCs w:val="14"/>
            </w:rPr>
            <w:t>6</w: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end"/>
          </w:r>
          <w:r w:rsidRPr="00983BF6">
            <w:rPr>
              <w:rStyle w:val="slostrnky"/>
              <w:rFonts w:cs="Arial"/>
              <w:sz w:val="14"/>
              <w:szCs w:val="14"/>
            </w:rPr>
            <w:t xml:space="preserve"> / </w: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begin"/>
          </w:r>
          <w:r w:rsidRPr="00983BF6">
            <w:rPr>
              <w:rStyle w:val="slostrnky"/>
              <w:rFonts w:cs="Arial"/>
              <w:sz w:val="14"/>
              <w:szCs w:val="14"/>
            </w:rPr>
            <w:instrText xml:space="preserve"> NUMPAGES  \# "0" \* Arabic  \* MERGEFORMAT </w:instrTex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separate"/>
          </w:r>
          <w:r w:rsidR="00CB0B49">
            <w:rPr>
              <w:rStyle w:val="slostrnky"/>
              <w:rFonts w:cs="Arial"/>
              <w:noProof/>
              <w:sz w:val="14"/>
              <w:szCs w:val="14"/>
            </w:rPr>
            <w:t>7</w:t>
          </w:r>
          <w:r w:rsidRPr="00983BF6">
            <w:rPr>
              <w:rStyle w:val="slostrnky"/>
              <w:rFonts w:cs="Arial"/>
              <w:sz w:val="14"/>
              <w:szCs w:val="14"/>
            </w:rPr>
            <w:fldChar w:fldCharType="end"/>
          </w:r>
        </w:p>
      </w:tc>
    </w:tr>
  </w:tbl>
  <w:p w14:paraId="0F15C972" w14:textId="77777777" w:rsidR="000B4317" w:rsidRDefault="000B4317" w:rsidP="00634FC4">
    <w:pPr>
      <w:pStyle w:val="Zhlav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4846F4B"/>
    <w:multiLevelType w:val="hybridMultilevel"/>
    <w:tmpl w:val="B5E82352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85EC4"/>
    <w:multiLevelType w:val="hybridMultilevel"/>
    <w:tmpl w:val="AA9222B6"/>
    <w:lvl w:ilvl="0" w:tplc="E0B62E16">
      <w:start w:val="1"/>
      <w:numFmt w:val="bullet"/>
      <w:pStyle w:val="Odstavec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63995"/>
    <w:multiLevelType w:val="hybridMultilevel"/>
    <w:tmpl w:val="FB4E8CC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514E9DFA">
      <w:start w:val="1"/>
      <w:numFmt w:val="bullet"/>
      <w:lvlText w:val=""/>
      <w:lvlJc w:val="left"/>
      <w:pPr>
        <w:tabs>
          <w:tab w:val="num" w:pos="4904"/>
        </w:tabs>
        <w:ind w:left="4904" w:hanging="354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13132E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05130A"/>
    <w:multiLevelType w:val="hybridMultilevel"/>
    <w:tmpl w:val="550C16F4"/>
    <w:lvl w:ilvl="0" w:tplc="BD40C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4E313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4C52953"/>
    <w:multiLevelType w:val="hybridMultilevel"/>
    <w:tmpl w:val="F9B646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44371B"/>
    <w:multiLevelType w:val="hybridMultilevel"/>
    <w:tmpl w:val="2C1EBE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A01169"/>
    <w:multiLevelType w:val="hybridMultilevel"/>
    <w:tmpl w:val="9F8081B4"/>
    <w:lvl w:ilvl="0" w:tplc="A2A4F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1587DAA"/>
    <w:multiLevelType w:val="hybridMultilevel"/>
    <w:tmpl w:val="5A78462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1A47FC2"/>
    <w:multiLevelType w:val="singleLevel"/>
    <w:tmpl w:val="B238C410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43431358"/>
    <w:multiLevelType w:val="multilevel"/>
    <w:tmpl w:val="0405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56876AF"/>
    <w:multiLevelType w:val="hybridMultilevel"/>
    <w:tmpl w:val="9C525D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03378"/>
    <w:multiLevelType w:val="multilevel"/>
    <w:tmpl w:val="3BEE6816"/>
    <w:lvl w:ilvl="0">
      <w:start w:val="1"/>
      <w:numFmt w:val="decimal"/>
      <w:pStyle w:val="Nadpistlust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nadpkurzva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6490F1E"/>
    <w:multiLevelType w:val="hybridMultilevel"/>
    <w:tmpl w:val="6A06BE26"/>
    <w:lvl w:ilvl="0" w:tplc="3FB8EC24">
      <w:start w:val="1"/>
      <w:numFmt w:val="bullet"/>
      <w:lvlText w:val="-"/>
      <w:lvlJc w:val="left"/>
      <w:pPr>
        <w:tabs>
          <w:tab w:val="num" w:pos="896"/>
        </w:tabs>
        <w:ind w:left="896" w:hanging="35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A3CFC"/>
    <w:multiLevelType w:val="hybridMultilevel"/>
    <w:tmpl w:val="30B4ECAE"/>
    <w:lvl w:ilvl="0" w:tplc="DC6239F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E74AB3B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F32C8"/>
    <w:multiLevelType w:val="multilevel"/>
    <w:tmpl w:val="A204173C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792"/>
      </w:pPr>
    </w:lvl>
    <w:lvl w:ilvl="2">
      <w:start w:val="1"/>
      <w:numFmt w:val="decimal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B4834EE"/>
    <w:multiLevelType w:val="hybridMultilevel"/>
    <w:tmpl w:val="A9AA767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582094"/>
    <w:multiLevelType w:val="multilevel"/>
    <w:tmpl w:val="B0320080"/>
    <w:lvl w:ilvl="0">
      <w:start w:val="1"/>
      <w:numFmt w:val="decimal"/>
      <w:pStyle w:val="Sez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RaCa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0211155"/>
    <w:multiLevelType w:val="hybridMultilevel"/>
    <w:tmpl w:val="500C6D7A"/>
    <w:lvl w:ilvl="0" w:tplc="CB3A27B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65552943"/>
    <w:multiLevelType w:val="hybridMultilevel"/>
    <w:tmpl w:val="9330FED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C63EF4"/>
    <w:multiLevelType w:val="hybridMultilevel"/>
    <w:tmpl w:val="9878D3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AF184D"/>
    <w:multiLevelType w:val="singleLevel"/>
    <w:tmpl w:val="68CCD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732F1E64"/>
    <w:multiLevelType w:val="hybridMultilevel"/>
    <w:tmpl w:val="693453C6"/>
    <w:lvl w:ilvl="0" w:tplc="F5AEC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0D1C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EA378B"/>
    <w:multiLevelType w:val="hybridMultilevel"/>
    <w:tmpl w:val="29260EB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7554C33"/>
    <w:multiLevelType w:val="hybridMultilevel"/>
    <w:tmpl w:val="01706100"/>
    <w:lvl w:ilvl="0" w:tplc="C76C1810">
      <w:start w:val="1"/>
      <w:numFmt w:val="bullet"/>
      <w:pStyle w:val="ELSOXodrazka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</w:num>
  <w:num w:numId="3">
    <w:abstractNumId w:val="18"/>
  </w:num>
  <w:num w:numId="4">
    <w:abstractNumId w:val="2"/>
  </w:num>
  <w:num w:numId="5">
    <w:abstractNumId w:val="25"/>
  </w:num>
  <w:num w:numId="6">
    <w:abstractNumId w:val="23"/>
  </w:num>
  <w:num w:numId="7">
    <w:abstractNumId w:val="16"/>
  </w:num>
  <w:num w:numId="8">
    <w:abstractNumId w:val="9"/>
  </w:num>
  <w:num w:numId="9">
    <w:abstractNumId w:val="19"/>
  </w:num>
  <w:num w:numId="10">
    <w:abstractNumId w:val="26"/>
  </w:num>
  <w:num w:numId="11">
    <w:abstractNumId w:val="8"/>
  </w:num>
  <w:num w:numId="12">
    <w:abstractNumId w:val="11"/>
  </w:num>
  <w:num w:numId="13">
    <w:abstractNumId w:val="4"/>
  </w:num>
  <w:num w:numId="14">
    <w:abstractNumId w:val="10"/>
  </w:num>
  <w:num w:numId="15">
    <w:abstractNumId w:val="24"/>
  </w:num>
  <w:num w:numId="16">
    <w:abstractNumId w:val="20"/>
  </w:num>
  <w:num w:numId="17">
    <w:abstractNumId w:val="20"/>
  </w:num>
  <w:num w:numId="18">
    <w:abstractNumId w:val="20"/>
  </w:num>
  <w:num w:numId="19">
    <w:abstractNumId w:val="6"/>
  </w:num>
  <w:num w:numId="20">
    <w:abstractNumId w:val="20"/>
  </w:num>
  <w:num w:numId="21">
    <w:abstractNumId w:val="12"/>
  </w:num>
  <w:num w:numId="22">
    <w:abstractNumId w:val="28"/>
  </w:num>
  <w:num w:numId="23">
    <w:abstractNumId w:val="29"/>
  </w:num>
  <w:num w:numId="24">
    <w:abstractNumId w:val="13"/>
  </w:num>
  <w:num w:numId="25">
    <w:abstractNumId w:val="17"/>
  </w:num>
  <w:num w:numId="26">
    <w:abstractNumId w:val="21"/>
  </w:num>
  <w:num w:numId="27">
    <w:abstractNumId w:val="22"/>
  </w:num>
  <w:num w:numId="28">
    <w:abstractNumId w:val="2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"/>
  </w:num>
  <w:num w:numId="32">
    <w:abstractNumId w:val="22"/>
  </w:num>
  <w:num w:numId="33">
    <w:abstractNumId w:val="15"/>
  </w:num>
  <w:num w:numId="34">
    <w:abstractNumId w:val="14"/>
  </w:num>
  <w:num w:numId="35">
    <w:abstractNumId w:val="5"/>
  </w:num>
  <w:num w:numId="36">
    <w:abstractNumId w:val="7"/>
  </w:num>
  <w:num w:numId="37">
    <w:abstractNumId w:val="0"/>
  </w:num>
  <w:num w:numId="38">
    <w:abstractNumId w:val="28"/>
  </w:num>
  <w:num w:numId="39">
    <w:abstractNumId w:val="28"/>
  </w:num>
  <w:num w:numId="40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BE08" w:allStyles="0" w:customStyles="0" w:latentStyles="0" w:stylesInUse="1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1"/>
  <w:stylePaneSortMethod w:val="0000"/>
  <w:defaultTabStop w:val="289"/>
  <w:autoHyphenation/>
  <w:consecutiveHyphenLimit w:val="2"/>
  <w:hyphenationZone w:val="284"/>
  <w:doNotHyphenateCaps/>
  <w:clickAndTypeStyle w:val="ELSOXnormal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EA6"/>
    <w:rsid w:val="00001C2D"/>
    <w:rsid w:val="000023D5"/>
    <w:rsid w:val="00002799"/>
    <w:rsid w:val="000037DD"/>
    <w:rsid w:val="00005896"/>
    <w:rsid w:val="000062F1"/>
    <w:rsid w:val="000076C9"/>
    <w:rsid w:val="000111BE"/>
    <w:rsid w:val="000115DB"/>
    <w:rsid w:val="00012289"/>
    <w:rsid w:val="00013270"/>
    <w:rsid w:val="00015832"/>
    <w:rsid w:val="00016B3D"/>
    <w:rsid w:val="000202B0"/>
    <w:rsid w:val="00021428"/>
    <w:rsid w:val="00021B7B"/>
    <w:rsid w:val="00021F33"/>
    <w:rsid w:val="0002376D"/>
    <w:rsid w:val="00023CDA"/>
    <w:rsid w:val="00024258"/>
    <w:rsid w:val="00031092"/>
    <w:rsid w:val="00031FFE"/>
    <w:rsid w:val="00033B60"/>
    <w:rsid w:val="00034442"/>
    <w:rsid w:val="00035779"/>
    <w:rsid w:val="000405EA"/>
    <w:rsid w:val="00040DC3"/>
    <w:rsid w:val="00042255"/>
    <w:rsid w:val="00043B20"/>
    <w:rsid w:val="0004583A"/>
    <w:rsid w:val="00050DE2"/>
    <w:rsid w:val="0005212B"/>
    <w:rsid w:val="00052140"/>
    <w:rsid w:val="0005430B"/>
    <w:rsid w:val="0005433D"/>
    <w:rsid w:val="000548B1"/>
    <w:rsid w:val="00057251"/>
    <w:rsid w:val="0006164E"/>
    <w:rsid w:val="00061D6A"/>
    <w:rsid w:val="00065201"/>
    <w:rsid w:val="00065872"/>
    <w:rsid w:val="00066F9B"/>
    <w:rsid w:val="0006786F"/>
    <w:rsid w:val="00067E61"/>
    <w:rsid w:val="0007343B"/>
    <w:rsid w:val="00074334"/>
    <w:rsid w:val="000744FB"/>
    <w:rsid w:val="00074AD5"/>
    <w:rsid w:val="00075D2C"/>
    <w:rsid w:val="00075E23"/>
    <w:rsid w:val="000776AB"/>
    <w:rsid w:val="00080B1C"/>
    <w:rsid w:val="000811C0"/>
    <w:rsid w:val="000813C2"/>
    <w:rsid w:val="00081579"/>
    <w:rsid w:val="000825CA"/>
    <w:rsid w:val="00083BB5"/>
    <w:rsid w:val="0008420E"/>
    <w:rsid w:val="00084A71"/>
    <w:rsid w:val="00087442"/>
    <w:rsid w:val="00087CD0"/>
    <w:rsid w:val="00087F42"/>
    <w:rsid w:val="00090AC9"/>
    <w:rsid w:val="00091F19"/>
    <w:rsid w:val="00092974"/>
    <w:rsid w:val="000935EC"/>
    <w:rsid w:val="000977D6"/>
    <w:rsid w:val="000A0E76"/>
    <w:rsid w:val="000A2A98"/>
    <w:rsid w:val="000A2FD7"/>
    <w:rsid w:val="000A363B"/>
    <w:rsid w:val="000A40AC"/>
    <w:rsid w:val="000A4880"/>
    <w:rsid w:val="000A535F"/>
    <w:rsid w:val="000B114E"/>
    <w:rsid w:val="000B1317"/>
    <w:rsid w:val="000B4317"/>
    <w:rsid w:val="000B6E07"/>
    <w:rsid w:val="000B7A5C"/>
    <w:rsid w:val="000C4F58"/>
    <w:rsid w:val="000C56BE"/>
    <w:rsid w:val="000C6CE4"/>
    <w:rsid w:val="000D0BCF"/>
    <w:rsid w:val="000D0CF5"/>
    <w:rsid w:val="000D118B"/>
    <w:rsid w:val="000D1CA7"/>
    <w:rsid w:val="000D2FCD"/>
    <w:rsid w:val="000D57F5"/>
    <w:rsid w:val="000E07C5"/>
    <w:rsid w:val="000E10AB"/>
    <w:rsid w:val="000E1C24"/>
    <w:rsid w:val="000E2737"/>
    <w:rsid w:val="000E3B5F"/>
    <w:rsid w:val="000E3BA0"/>
    <w:rsid w:val="000E4A38"/>
    <w:rsid w:val="000E5E9D"/>
    <w:rsid w:val="000E7872"/>
    <w:rsid w:val="000F19D8"/>
    <w:rsid w:val="000F1A3B"/>
    <w:rsid w:val="000F2015"/>
    <w:rsid w:val="000F27E7"/>
    <w:rsid w:val="000F2D70"/>
    <w:rsid w:val="000F3093"/>
    <w:rsid w:val="000F64E8"/>
    <w:rsid w:val="000F75E4"/>
    <w:rsid w:val="0010032F"/>
    <w:rsid w:val="00102B6E"/>
    <w:rsid w:val="0010303B"/>
    <w:rsid w:val="0010314F"/>
    <w:rsid w:val="00106E1D"/>
    <w:rsid w:val="0010753C"/>
    <w:rsid w:val="00107EAE"/>
    <w:rsid w:val="001135C2"/>
    <w:rsid w:val="0011650A"/>
    <w:rsid w:val="001208A7"/>
    <w:rsid w:val="00120D56"/>
    <w:rsid w:val="00122F46"/>
    <w:rsid w:val="001231BC"/>
    <w:rsid w:val="0012395A"/>
    <w:rsid w:val="00125866"/>
    <w:rsid w:val="00125868"/>
    <w:rsid w:val="00125BE7"/>
    <w:rsid w:val="00126B19"/>
    <w:rsid w:val="001301FB"/>
    <w:rsid w:val="00130EEF"/>
    <w:rsid w:val="001316A1"/>
    <w:rsid w:val="001373D6"/>
    <w:rsid w:val="0013764A"/>
    <w:rsid w:val="00137D45"/>
    <w:rsid w:val="00140D2F"/>
    <w:rsid w:val="00140EE4"/>
    <w:rsid w:val="001432F4"/>
    <w:rsid w:val="001449EB"/>
    <w:rsid w:val="00145336"/>
    <w:rsid w:val="00147839"/>
    <w:rsid w:val="00147B99"/>
    <w:rsid w:val="00147F27"/>
    <w:rsid w:val="001503A4"/>
    <w:rsid w:val="00151B7D"/>
    <w:rsid w:val="00152068"/>
    <w:rsid w:val="001521FF"/>
    <w:rsid w:val="001522CE"/>
    <w:rsid w:val="00153790"/>
    <w:rsid w:val="00153DF8"/>
    <w:rsid w:val="00154E78"/>
    <w:rsid w:val="00156121"/>
    <w:rsid w:val="00157BBF"/>
    <w:rsid w:val="001618FD"/>
    <w:rsid w:val="0016391B"/>
    <w:rsid w:val="001643F2"/>
    <w:rsid w:val="00164B12"/>
    <w:rsid w:val="001657B7"/>
    <w:rsid w:val="001700A7"/>
    <w:rsid w:val="001717BB"/>
    <w:rsid w:val="001718B2"/>
    <w:rsid w:val="0017223F"/>
    <w:rsid w:val="00172596"/>
    <w:rsid w:val="00173F72"/>
    <w:rsid w:val="00174455"/>
    <w:rsid w:val="00176BD5"/>
    <w:rsid w:val="00180409"/>
    <w:rsid w:val="00180DD1"/>
    <w:rsid w:val="0018114C"/>
    <w:rsid w:val="00181F26"/>
    <w:rsid w:val="00183CB8"/>
    <w:rsid w:val="00185692"/>
    <w:rsid w:val="00185EC2"/>
    <w:rsid w:val="001864EA"/>
    <w:rsid w:val="00186B97"/>
    <w:rsid w:val="00190ED6"/>
    <w:rsid w:val="00191093"/>
    <w:rsid w:val="001915F2"/>
    <w:rsid w:val="001942F5"/>
    <w:rsid w:val="001963CE"/>
    <w:rsid w:val="00197424"/>
    <w:rsid w:val="00197C33"/>
    <w:rsid w:val="001A0A30"/>
    <w:rsid w:val="001A1510"/>
    <w:rsid w:val="001A34A7"/>
    <w:rsid w:val="001A4E89"/>
    <w:rsid w:val="001A5C45"/>
    <w:rsid w:val="001A6AD4"/>
    <w:rsid w:val="001A6B5F"/>
    <w:rsid w:val="001A7A51"/>
    <w:rsid w:val="001B0065"/>
    <w:rsid w:val="001B068D"/>
    <w:rsid w:val="001B098D"/>
    <w:rsid w:val="001B36D7"/>
    <w:rsid w:val="001B37A0"/>
    <w:rsid w:val="001B4B3F"/>
    <w:rsid w:val="001B7048"/>
    <w:rsid w:val="001C2946"/>
    <w:rsid w:val="001C2F60"/>
    <w:rsid w:val="001C39B6"/>
    <w:rsid w:val="001C3BF6"/>
    <w:rsid w:val="001C4B54"/>
    <w:rsid w:val="001C4BD7"/>
    <w:rsid w:val="001C5A72"/>
    <w:rsid w:val="001C68EC"/>
    <w:rsid w:val="001C7562"/>
    <w:rsid w:val="001D0057"/>
    <w:rsid w:val="001D010D"/>
    <w:rsid w:val="001D1BFA"/>
    <w:rsid w:val="001D2DA8"/>
    <w:rsid w:val="001D3073"/>
    <w:rsid w:val="001D4EA5"/>
    <w:rsid w:val="001D5371"/>
    <w:rsid w:val="001D76D2"/>
    <w:rsid w:val="001D76F3"/>
    <w:rsid w:val="001E4EB2"/>
    <w:rsid w:val="001E5BC9"/>
    <w:rsid w:val="001E5D50"/>
    <w:rsid w:val="001E699D"/>
    <w:rsid w:val="001E77EE"/>
    <w:rsid w:val="001E7AFC"/>
    <w:rsid w:val="001F01EF"/>
    <w:rsid w:val="001F0239"/>
    <w:rsid w:val="001F07F5"/>
    <w:rsid w:val="001F347E"/>
    <w:rsid w:val="001F4715"/>
    <w:rsid w:val="001F4EC5"/>
    <w:rsid w:val="001F5781"/>
    <w:rsid w:val="001F5A28"/>
    <w:rsid w:val="001F6901"/>
    <w:rsid w:val="001F6ACB"/>
    <w:rsid w:val="00202CA6"/>
    <w:rsid w:val="002036C5"/>
    <w:rsid w:val="00203C2B"/>
    <w:rsid w:val="00203DBF"/>
    <w:rsid w:val="00203E42"/>
    <w:rsid w:val="0020415E"/>
    <w:rsid w:val="00204198"/>
    <w:rsid w:val="002044B5"/>
    <w:rsid w:val="00204649"/>
    <w:rsid w:val="00204660"/>
    <w:rsid w:val="0020565C"/>
    <w:rsid w:val="0020595A"/>
    <w:rsid w:val="00206822"/>
    <w:rsid w:val="0020693F"/>
    <w:rsid w:val="0020717A"/>
    <w:rsid w:val="00207716"/>
    <w:rsid w:val="0021094A"/>
    <w:rsid w:val="0021097B"/>
    <w:rsid w:val="00210CC8"/>
    <w:rsid w:val="0021188B"/>
    <w:rsid w:val="00211F0F"/>
    <w:rsid w:val="00212940"/>
    <w:rsid w:val="002129F8"/>
    <w:rsid w:val="00212C85"/>
    <w:rsid w:val="0021601E"/>
    <w:rsid w:val="0021719D"/>
    <w:rsid w:val="002206CC"/>
    <w:rsid w:val="00221A20"/>
    <w:rsid w:val="0022276E"/>
    <w:rsid w:val="002241A4"/>
    <w:rsid w:val="00226751"/>
    <w:rsid w:val="0022682C"/>
    <w:rsid w:val="00230E5A"/>
    <w:rsid w:val="0023261F"/>
    <w:rsid w:val="00234143"/>
    <w:rsid w:val="00235617"/>
    <w:rsid w:val="002360FB"/>
    <w:rsid w:val="00237D0E"/>
    <w:rsid w:val="00246485"/>
    <w:rsid w:val="00247311"/>
    <w:rsid w:val="00247E96"/>
    <w:rsid w:val="00247F0F"/>
    <w:rsid w:val="0025070E"/>
    <w:rsid w:val="00252E06"/>
    <w:rsid w:val="00254063"/>
    <w:rsid w:val="00256860"/>
    <w:rsid w:val="0025737D"/>
    <w:rsid w:val="0026126F"/>
    <w:rsid w:val="002652F5"/>
    <w:rsid w:val="00266708"/>
    <w:rsid w:val="00266B6B"/>
    <w:rsid w:val="002672B7"/>
    <w:rsid w:val="002713DE"/>
    <w:rsid w:val="00271DD8"/>
    <w:rsid w:val="0027226A"/>
    <w:rsid w:val="0027248B"/>
    <w:rsid w:val="002750CD"/>
    <w:rsid w:val="00276395"/>
    <w:rsid w:val="00276BEE"/>
    <w:rsid w:val="002774B2"/>
    <w:rsid w:val="00277871"/>
    <w:rsid w:val="0028376D"/>
    <w:rsid w:val="002839DA"/>
    <w:rsid w:val="00284CEE"/>
    <w:rsid w:val="00285463"/>
    <w:rsid w:val="00286654"/>
    <w:rsid w:val="00292811"/>
    <w:rsid w:val="002931CD"/>
    <w:rsid w:val="00293521"/>
    <w:rsid w:val="002938CE"/>
    <w:rsid w:val="002940BA"/>
    <w:rsid w:val="002964AA"/>
    <w:rsid w:val="00296B0C"/>
    <w:rsid w:val="00296BBF"/>
    <w:rsid w:val="002A14AD"/>
    <w:rsid w:val="002A1760"/>
    <w:rsid w:val="002A1CB3"/>
    <w:rsid w:val="002A1E35"/>
    <w:rsid w:val="002A32B4"/>
    <w:rsid w:val="002A5AAD"/>
    <w:rsid w:val="002A6A96"/>
    <w:rsid w:val="002B1637"/>
    <w:rsid w:val="002B21BB"/>
    <w:rsid w:val="002B2526"/>
    <w:rsid w:val="002B262B"/>
    <w:rsid w:val="002B3FC5"/>
    <w:rsid w:val="002C0D84"/>
    <w:rsid w:val="002C1E48"/>
    <w:rsid w:val="002C4615"/>
    <w:rsid w:val="002C655D"/>
    <w:rsid w:val="002C7FE6"/>
    <w:rsid w:val="002D021E"/>
    <w:rsid w:val="002D0905"/>
    <w:rsid w:val="002D10D2"/>
    <w:rsid w:val="002D203A"/>
    <w:rsid w:val="002D46B3"/>
    <w:rsid w:val="002D75DC"/>
    <w:rsid w:val="002E0BA9"/>
    <w:rsid w:val="002E2F1C"/>
    <w:rsid w:val="002E4775"/>
    <w:rsid w:val="002E4B53"/>
    <w:rsid w:val="002E6E2A"/>
    <w:rsid w:val="002F2CA2"/>
    <w:rsid w:val="002F3248"/>
    <w:rsid w:val="002F7DCD"/>
    <w:rsid w:val="003011CD"/>
    <w:rsid w:val="003015FE"/>
    <w:rsid w:val="00302DA6"/>
    <w:rsid w:val="003053B9"/>
    <w:rsid w:val="003105A0"/>
    <w:rsid w:val="003107A2"/>
    <w:rsid w:val="00311EBD"/>
    <w:rsid w:val="0031297F"/>
    <w:rsid w:val="00312AB0"/>
    <w:rsid w:val="003133C6"/>
    <w:rsid w:val="00316A84"/>
    <w:rsid w:val="00321F55"/>
    <w:rsid w:val="003223EC"/>
    <w:rsid w:val="00322785"/>
    <w:rsid w:val="00322CCC"/>
    <w:rsid w:val="003233FC"/>
    <w:rsid w:val="0032394F"/>
    <w:rsid w:val="003239ED"/>
    <w:rsid w:val="00324757"/>
    <w:rsid w:val="003249A3"/>
    <w:rsid w:val="003257D4"/>
    <w:rsid w:val="00326850"/>
    <w:rsid w:val="00326A39"/>
    <w:rsid w:val="00326FCD"/>
    <w:rsid w:val="00327E63"/>
    <w:rsid w:val="00330776"/>
    <w:rsid w:val="00333E82"/>
    <w:rsid w:val="00334DD8"/>
    <w:rsid w:val="00335260"/>
    <w:rsid w:val="00335C52"/>
    <w:rsid w:val="0033714F"/>
    <w:rsid w:val="003409B8"/>
    <w:rsid w:val="00341288"/>
    <w:rsid w:val="00341601"/>
    <w:rsid w:val="00341FB0"/>
    <w:rsid w:val="00341FB9"/>
    <w:rsid w:val="00343E34"/>
    <w:rsid w:val="00346C63"/>
    <w:rsid w:val="00350FC1"/>
    <w:rsid w:val="00351A57"/>
    <w:rsid w:val="0035323B"/>
    <w:rsid w:val="00354184"/>
    <w:rsid w:val="003554F5"/>
    <w:rsid w:val="00362985"/>
    <w:rsid w:val="00363533"/>
    <w:rsid w:val="00366F17"/>
    <w:rsid w:val="0036798C"/>
    <w:rsid w:val="0037139E"/>
    <w:rsid w:val="003719DE"/>
    <w:rsid w:val="00372A36"/>
    <w:rsid w:val="00376BBE"/>
    <w:rsid w:val="00376C38"/>
    <w:rsid w:val="003778DE"/>
    <w:rsid w:val="00381E6E"/>
    <w:rsid w:val="00382720"/>
    <w:rsid w:val="00387021"/>
    <w:rsid w:val="003871CF"/>
    <w:rsid w:val="0038740A"/>
    <w:rsid w:val="00387B60"/>
    <w:rsid w:val="003907C3"/>
    <w:rsid w:val="00390D0F"/>
    <w:rsid w:val="00391EEB"/>
    <w:rsid w:val="00394084"/>
    <w:rsid w:val="003949B4"/>
    <w:rsid w:val="0039682B"/>
    <w:rsid w:val="003A01B5"/>
    <w:rsid w:val="003A1DB4"/>
    <w:rsid w:val="003A1E93"/>
    <w:rsid w:val="003A3D0E"/>
    <w:rsid w:val="003A404B"/>
    <w:rsid w:val="003A4B18"/>
    <w:rsid w:val="003A77D0"/>
    <w:rsid w:val="003B1165"/>
    <w:rsid w:val="003B234D"/>
    <w:rsid w:val="003B2F0D"/>
    <w:rsid w:val="003B33BB"/>
    <w:rsid w:val="003B359C"/>
    <w:rsid w:val="003B5536"/>
    <w:rsid w:val="003B5C7A"/>
    <w:rsid w:val="003B5FA2"/>
    <w:rsid w:val="003B74A2"/>
    <w:rsid w:val="003C1A68"/>
    <w:rsid w:val="003C478A"/>
    <w:rsid w:val="003C6472"/>
    <w:rsid w:val="003C7415"/>
    <w:rsid w:val="003D2EC4"/>
    <w:rsid w:val="003D397C"/>
    <w:rsid w:val="003D4FAC"/>
    <w:rsid w:val="003D6016"/>
    <w:rsid w:val="003D6323"/>
    <w:rsid w:val="003D7355"/>
    <w:rsid w:val="003E00E0"/>
    <w:rsid w:val="003E0F98"/>
    <w:rsid w:val="003E134A"/>
    <w:rsid w:val="003E1BC2"/>
    <w:rsid w:val="003E4056"/>
    <w:rsid w:val="003E40FD"/>
    <w:rsid w:val="003E4D3F"/>
    <w:rsid w:val="003E627A"/>
    <w:rsid w:val="003E7391"/>
    <w:rsid w:val="003F05E9"/>
    <w:rsid w:val="003F0AA3"/>
    <w:rsid w:val="003F0DD4"/>
    <w:rsid w:val="003F1EB8"/>
    <w:rsid w:val="003F2003"/>
    <w:rsid w:val="003F3762"/>
    <w:rsid w:val="003F4BF4"/>
    <w:rsid w:val="003F54AC"/>
    <w:rsid w:val="003F564D"/>
    <w:rsid w:val="003F5CFC"/>
    <w:rsid w:val="003F5EEB"/>
    <w:rsid w:val="003F70BB"/>
    <w:rsid w:val="004002DF"/>
    <w:rsid w:val="00401BC8"/>
    <w:rsid w:val="00407BA1"/>
    <w:rsid w:val="00413951"/>
    <w:rsid w:val="00413BFF"/>
    <w:rsid w:val="0041408E"/>
    <w:rsid w:val="004157FD"/>
    <w:rsid w:val="00416C32"/>
    <w:rsid w:val="0041706A"/>
    <w:rsid w:val="004212B2"/>
    <w:rsid w:val="004242CE"/>
    <w:rsid w:val="00425479"/>
    <w:rsid w:val="0042585F"/>
    <w:rsid w:val="00431EDB"/>
    <w:rsid w:val="00432A27"/>
    <w:rsid w:val="00432DC4"/>
    <w:rsid w:val="004344AF"/>
    <w:rsid w:val="0043522A"/>
    <w:rsid w:val="00436632"/>
    <w:rsid w:val="00437232"/>
    <w:rsid w:val="004376EB"/>
    <w:rsid w:val="00440547"/>
    <w:rsid w:val="004405B3"/>
    <w:rsid w:val="00440ADD"/>
    <w:rsid w:val="00441D7F"/>
    <w:rsid w:val="00443BE0"/>
    <w:rsid w:val="00445099"/>
    <w:rsid w:val="00445CC5"/>
    <w:rsid w:val="004470EF"/>
    <w:rsid w:val="004474F4"/>
    <w:rsid w:val="0045130D"/>
    <w:rsid w:val="004524D4"/>
    <w:rsid w:val="0045319F"/>
    <w:rsid w:val="00455EF4"/>
    <w:rsid w:val="00460354"/>
    <w:rsid w:val="0046038D"/>
    <w:rsid w:val="00460AC3"/>
    <w:rsid w:val="0046195B"/>
    <w:rsid w:val="00464A19"/>
    <w:rsid w:val="00466287"/>
    <w:rsid w:val="00467A9A"/>
    <w:rsid w:val="00470161"/>
    <w:rsid w:val="00470B4F"/>
    <w:rsid w:val="004713AE"/>
    <w:rsid w:val="00471BBF"/>
    <w:rsid w:val="00471C1D"/>
    <w:rsid w:val="004725A5"/>
    <w:rsid w:val="004731C8"/>
    <w:rsid w:val="0047379D"/>
    <w:rsid w:val="004737CB"/>
    <w:rsid w:val="00473BA2"/>
    <w:rsid w:val="0047466E"/>
    <w:rsid w:val="00474F69"/>
    <w:rsid w:val="004760EA"/>
    <w:rsid w:val="00476F73"/>
    <w:rsid w:val="0047738C"/>
    <w:rsid w:val="0048034F"/>
    <w:rsid w:val="00481E5B"/>
    <w:rsid w:val="004824DF"/>
    <w:rsid w:val="00482C9D"/>
    <w:rsid w:val="00484412"/>
    <w:rsid w:val="00484D0E"/>
    <w:rsid w:val="0048633A"/>
    <w:rsid w:val="0048664D"/>
    <w:rsid w:val="00486ABF"/>
    <w:rsid w:val="00493958"/>
    <w:rsid w:val="00494166"/>
    <w:rsid w:val="0049484A"/>
    <w:rsid w:val="00496413"/>
    <w:rsid w:val="0049678C"/>
    <w:rsid w:val="00497AEC"/>
    <w:rsid w:val="004A038A"/>
    <w:rsid w:val="004A05F0"/>
    <w:rsid w:val="004A07CD"/>
    <w:rsid w:val="004A406B"/>
    <w:rsid w:val="004A42C4"/>
    <w:rsid w:val="004A50B2"/>
    <w:rsid w:val="004A5D57"/>
    <w:rsid w:val="004B02D2"/>
    <w:rsid w:val="004B07FA"/>
    <w:rsid w:val="004B0C41"/>
    <w:rsid w:val="004B2BC3"/>
    <w:rsid w:val="004B31CB"/>
    <w:rsid w:val="004B411D"/>
    <w:rsid w:val="004B4D0D"/>
    <w:rsid w:val="004B4ECC"/>
    <w:rsid w:val="004B5813"/>
    <w:rsid w:val="004B64AC"/>
    <w:rsid w:val="004B6901"/>
    <w:rsid w:val="004B749D"/>
    <w:rsid w:val="004C2E31"/>
    <w:rsid w:val="004C469D"/>
    <w:rsid w:val="004C52EB"/>
    <w:rsid w:val="004C5354"/>
    <w:rsid w:val="004D009E"/>
    <w:rsid w:val="004D05E8"/>
    <w:rsid w:val="004D1249"/>
    <w:rsid w:val="004D2764"/>
    <w:rsid w:val="004D29F8"/>
    <w:rsid w:val="004D2D3C"/>
    <w:rsid w:val="004D4433"/>
    <w:rsid w:val="004D52AE"/>
    <w:rsid w:val="004D590A"/>
    <w:rsid w:val="004D5964"/>
    <w:rsid w:val="004D5C3B"/>
    <w:rsid w:val="004D7344"/>
    <w:rsid w:val="004E08E5"/>
    <w:rsid w:val="004E0FDB"/>
    <w:rsid w:val="004E20B4"/>
    <w:rsid w:val="004E2A22"/>
    <w:rsid w:val="004E3681"/>
    <w:rsid w:val="004E3A24"/>
    <w:rsid w:val="004E4571"/>
    <w:rsid w:val="004E49AB"/>
    <w:rsid w:val="004E56C4"/>
    <w:rsid w:val="004E5A15"/>
    <w:rsid w:val="004E5A96"/>
    <w:rsid w:val="004E79B9"/>
    <w:rsid w:val="004F09DD"/>
    <w:rsid w:val="004F4D42"/>
    <w:rsid w:val="004F529F"/>
    <w:rsid w:val="004F749A"/>
    <w:rsid w:val="0050058A"/>
    <w:rsid w:val="005016B7"/>
    <w:rsid w:val="0050223F"/>
    <w:rsid w:val="00503117"/>
    <w:rsid w:val="0050584F"/>
    <w:rsid w:val="00506B9F"/>
    <w:rsid w:val="00506DF3"/>
    <w:rsid w:val="00510BC8"/>
    <w:rsid w:val="00510DAD"/>
    <w:rsid w:val="00514A21"/>
    <w:rsid w:val="00515F26"/>
    <w:rsid w:val="005173DB"/>
    <w:rsid w:val="005216CC"/>
    <w:rsid w:val="0052244D"/>
    <w:rsid w:val="00522A68"/>
    <w:rsid w:val="00523C53"/>
    <w:rsid w:val="005242D8"/>
    <w:rsid w:val="005254E5"/>
    <w:rsid w:val="00527605"/>
    <w:rsid w:val="00531402"/>
    <w:rsid w:val="005317CE"/>
    <w:rsid w:val="00532CBF"/>
    <w:rsid w:val="00533F80"/>
    <w:rsid w:val="00534169"/>
    <w:rsid w:val="00535EF6"/>
    <w:rsid w:val="0053600B"/>
    <w:rsid w:val="00543519"/>
    <w:rsid w:val="00543AA3"/>
    <w:rsid w:val="00543D9D"/>
    <w:rsid w:val="00545775"/>
    <w:rsid w:val="005461F4"/>
    <w:rsid w:val="00546275"/>
    <w:rsid w:val="00547F78"/>
    <w:rsid w:val="00550C14"/>
    <w:rsid w:val="00552081"/>
    <w:rsid w:val="00552A65"/>
    <w:rsid w:val="00553A5E"/>
    <w:rsid w:val="0055403F"/>
    <w:rsid w:val="00556747"/>
    <w:rsid w:val="005570CA"/>
    <w:rsid w:val="00557635"/>
    <w:rsid w:val="00557773"/>
    <w:rsid w:val="0055792D"/>
    <w:rsid w:val="0056110D"/>
    <w:rsid w:val="00561C5E"/>
    <w:rsid w:val="00561EB1"/>
    <w:rsid w:val="005645A8"/>
    <w:rsid w:val="00564980"/>
    <w:rsid w:val="00565B47"/>
    <w:rsid w:val="00565EC0"/>
    <w:rsid w:val="00565F9E"/>
    <w:rsid w:val="00567A79"/>
    <w:rsid w:val="00574565"/>
    <w:rsid w:val="00575635"/>
    <w:rsid w:val="00575943"/>
    <w:rsid w:val="0057647C"/>
    <w:rsid w:val="00576962"/>
    <w:rsid w:val="00577797"/>
    <w:rsid w:val="00577EA5"/>
    <w:rsid w:val="00580FE4"/>
    <w:rsid w:val="00581F3B"/>
    <w:rsid w:val="00582096"/>
    <w:rsid w:val="00583CE9"/>
    <w:rsid w:val="00583ED7"/>
    <w:rsid w:val="00586009"/>
    <w:rsid w:val="00586DE0"/>
    <w:rsid w:val="0059046A"/>
    <w:rsid w:val="00590550"/>
    <w:rsid w:val="005905D1"/>
    <w:rsid w:val="00591CB2"/>
    <w:rsid w:val="00592D8C"/>
    <w:rsid w:val="0059489C"/>
    <w:rsid w:val="005957C3"/>
    <w:rsid w:val="0059690E"/>
    <w:rsid w:val="005969E3"/>
    <w:rsid w:val="00597D46"/>
    <w:rsid w:val="005A1C2B"/>
    <w:rsid w:val="005A1D8B"/>
    <w:rsid w:val="005A2DF9"/>
    <w:rsid w:val="005A3C07"/>
    <w:rsid w:val="005A44F8"/>
    <w:rsid w:val="005A46FA"/>
    <w:rsid w:val="005A4C30"/>
    <w:rsid w:val="005A4F54"/>
    <w:rsid w:val="005A519B"/>
    <w:rsid w:val="005A5DC8"/>
    <w:rsid w:val="005A5E62"/>
    <w:rsid w:val="005A5FDC"/>
    <w:rsid w:val="005A6CDB"/>
    <w:rsid w:val="005A6E20"/>
    <w:rsid w:val="005B0643"/>
    <w:rsid w:val="005B08DF"/>
    <w:rsid w:val="005B2D32"/>
    <w:rsid w:val="005B45EC"/>
    <w:rsid w:val="005B4BC0"/>
    <w:rsid w:val="005B6E92"/>
    <w:rsid w:val="005B700C"/>
    <w:rsid w:val="005B7A31"/>
    <w:rsid w:val="005B7B62"/>
    <w:rsid w:val="005C18AA"/>
    <w:rsid w:val="005C200A"/>
    <w:rsid w:val="005C202B"/>
    <w:rsid w:val="005C2286"/>
    <w:rsid w:val="005C2563"/>
    <w:rsid w:val="005C2CF7"/>
    <w:rsid w:val="005C34C9"/>
    <w:rsid w:val="005C3F48"/>
    <w:rsid w:val="005C56B2"/>
    <w:rsid w:val="005C5E55"/>
    <w:rsid w:val="005C6A3A"/>
    <w:rsid w:val="005C6AA3"/>
    <w:rsid w:val="005C7508"/>
    <w:rsid w:val="005D0683"/>
    <w:rsid w:val="005D16BE"/>
    <w:rsid w:val="005D274F"/>
    <w:rsid w:val="005D52D9"/>
    <w:rsid w:val="005D5365"/>
    <w:rsid w:val="005D68BA"/>
    <w:rsid w:val="005D6CBC"/>
    <w:rsid w:val="005E038F"/>
    <w:rsid w:val="005E1A69"/>
    <w:rsid w:val="005E3AD4"/>
    <w:rsid w:val="005E4357"/>
    <w:rsid w:val="005E4C08"/>
    <w:rsid w:val="005E4D92"/>
    <w:rsid w:val="005E5DB4"/>
    <w:rsid w:val="005E6276"/>
    <w:rsid w:val="005F202D"/>
    <w:rsid w:val="005F2247"/>
    <w:rsid w:val="005F24D6"/>
    <w:rsid w:val="005F2745"/>
    <w:rsid w:val="005F2B50"/>
    <w:rsid w:val="005F3E24"/>
    <w:rsid w:val="005F4142"/>
    <w:rsid w:val="005F4456"/>
    <w:rsid w:val="005F54D6"/>
    <w:rsid w:val="005F64E1"/>
    <w:rsid w:val="00601FF5"/>
    <w:rsid w:val="00602109"/>
    <w:rsid w:val="00604B62"/>
    <w:rsid w:val="00605876"/>
    <w:rsid w:val="00607D1E"/>
    <w:rsid w:val="006134EB"/>
    <w:rsid w:val="00613803"/>
    <w:rsid w:val="006143F2"/>
    <w:rsid w:val="006146D5"/>
    <w:rsid w:val="00614779"/>
    <w:rsid w:val="00615B72"/>
    <w:rsid w:val="00616126"/>
    <w:rsid w:val="0061699E"/>
    <w:rsid w:val="0062102B"/>
    <w:rsid w:val="00621413"/>
    <w:rsid w:val="00623B98"/>
    <w:rsid w:val="00623F96"/>
    <w:rsid w:val="0062655F"/>
    <w:rsid w:val="006267A5"/>
    <w:rsid w:val="006274FA"/>
    <w:rsid w:val="0063004F"/>
    <w:rsid w:val="006313B3"/>
    <w:rsid w:val="00633A30"/>
    <w:rsid w:val="00634FC4"/>
    <w:rsid w:val="0063612A"/>
    <w:rsid w:val="00636D1A"/>
    <w:rsid w:val="006372F0"/>
    <w:rsid w:val="00640051"/>
    <w:rsid w:val="0064035D"/>
    <w:rsid w:val="006404F7"/>
    <w:rsid w:val="00640BC8"/>
    <w:rsid w:val="00645CF7"/>
    <w:rsid w:val="00645E71"/>
    <w:rsid w:val="006464D4"/>
    <w:rsid w:val="006467AA"/>
    <w:rsid w:val="00646B33"/>
    <w:rsid w:val="00646C89"/>
    <w:rsid w:val="0065011E"/>
    <w:rsid w:val="00651AB7"/>
    <w:rsid w:val="0065306C"/>
    <w:rsid w:val="0065486D"/>
    <w:rsid w:val="00655331"/>
    <w:rsid w:val="00656EC8"/>
    <w:rsid w:val="006608C3"/>
    <w:rsid w:val="00661C1E"/>
    <w:rsid w:val="00663441"/>
    <w:rsid w:val="00664C65"/>
    <w:rsid w:val="00665290"/>
    <w:rsid w:val="006652CD"/>
    <w:rsid w:val="00665F4E"/>
    <w:rsid w:val="00666821"/>
    <w:rsid w:val="006675A0"/>
    <w:rsid w:val="00672B29"/>
    <w:rsid w:val="006754E3"/>
    <w:rsid w:val="006805B6"/>
    <w:rsid w:val="00680661"/>
    <w:rsid w:val="006819D6"/>
    <w:rsid w:val="006826C5"/>
    <w:rsid w:val="00683B0D"/>
    <w:rsid w:val="00684524"/>
    <w:rsid w:val="0068479E"/>
    <w:rsid w:val="00686DC5"/>
    <w:rsid w:val="006872F1"/>
    <w:rsid w:val="00687AC0"/>
    <w:rsid w:val="00690DB5"/>
    <w:rsid w:val="006917F2"/>
    <w:rsid w:val="00691B96"/>
    <w:rsid w:val="00691F0E"/>
    <w:rsid w:val="006933B7"/>
    <w:rsid w:val="006937BB"/>
    <w:rsid w:val="0069473A"/>
    <w:rsid w:val="006958AF"/>
    <w:rsid w:val="00695942"/>
    <w:rsid w:val="0069764A"/>
    <w:rsid w:val="00697F54"/>
    <w:rsid w:val="00697FFE"/>
    <w:rsid w:val="006A04A2"/>
    <w:rsid w:val="006A14BB"/>
    <w:rsid w:val="006A2282"/>
    <w:rsid w:val="006A2D11"/>
    <w:rsid w:val="006A32CC"/>
    <w:rsid w:val="006A3854"/>
    <w:rsid w:val="006A5956"/>
    <w:rsid w:val="006A5A1D"/>
    <w:rsid w:val="006A5DC0"/>
    <w:rsid w:val="006A6272"/>
    <w:rsid w:val="006A677F"/>
    <w:rsid w:val="006B0F6C"/>
    <w:rsid w:val="006B2853"/>
    <w:rsid w:val="006B2B24"/>
    <w:rsid w:val="006B3077"/>
    <w:rsid w:val="006B3594"/>
    <w:rsid w:val="006B50C0"/>
    <w:rsid w:val="006B6425"/>
    <w:rsid w:val="006B720B"/>
    <w:rsid w:val="006B7923"/>
    <w:rsid w:val="006C115F"/>
    <w:rsid w:val="006C2EDD"/>
    <w:rsid w:val="006C3325"/>
    <w:rsid w:val="006C45F0"/>
    <w:rsid w:val="006C4B5C"/>
    <w:rsid w:val="006C6059"/>
    <w:rsid w:val="006C6164"/>
    <w:rsid w:val="006D0176"/>
    <w:rsid w:val="006D098C"/>
    <w:rsid w:val="006D1417"/>
    <w:rsid w:val="006D1874"/>
    <w:rsid w:val="006D1AE0"/>
    <w:rsid w:val="006D3B3E"/>
    <w:rsid w:val="006D3FF2"/>
    <w:rsid w:val="006D4210"/>
    <w:rsid w:val="006D43EB"/>
    <w:rsid w:val="006D448E"/>
    <w:rsid w:val="006D5009"/>
    <w:rsid w:val="006D723E"/>
    <w:rsid w:val="006D767F"/>
    <w:rsid w:val="006D7A15"/>
    <w:rsid w:val="006E071C"/>
    <w:rsid w:val="006E0BCD"/>
    <w:rsid w:val="006E2BA7"/>
    <w:rsid w:val="006E3217"/>
    <w:rsid w:val="006E5979"/>
    <w:rsid w:val="006E5D2D"/>
    <w:rsid w:val="006E61C7"/>
    <w:rsid w:val="006E74FE"/>
    <w:rsid w:val="006E7AB8"/>
    <w:rsid w:val="006F127F"/>
    <w:rsid w:val="006F29E8"/>
    <w:rsid w:val="006F314E"/>
    <w:rsid w:val="006F4088"/>
    <w:rsid w:val="006F535F"/>
    <w:rsid w:val="006F5785"/>
    <w:rsid w:val="006F7A09"/>
    <w:rsid w:val="00701A90"/>
    <w:rsid w:val="00701C70"/>
    <w:rsid w:val="0070235E"/>
    <w:rsid w:val="0070629A"/>
    <w:rsid w:val="00707739"/>
    <w:rsid w:val="007109BA"/>
    <w:rsid w:val="00711922"/>
    <w:rsid w:val="00711E14"/>
    <w:rsid w:val="007134AA"/>
    <w:rsid w:val="007136DA"/>
    <w:rsid w:val="00713838"/>
    <w:rsid w:val="00714340"/>
    <w:rsid w:val="00715A44"/>
    <w:rsid w:val="00715D01"/>
    <w:rsid w:val="007160D0"/>
    <w:rsid w:val="00716AB0"/>
    <w:rsid w:val="00720F86"/>
    <w:rsid w:val="0072141B"/>
    <w:rsid w:val="00723CD4"/>
    <w:rsid w:val="0072431A"/>
    <w:rsid w:val="00725D2E"/>
    <w:rsid w:val="00727393"/>
    <w:rsid w:val="00727BAD"/>
    <w:rsid w:val="007306BA"/>
    <w:rsid w:val="00732004"/>
    <w:rsid w:val="00732E8C"/>
    <w:rsid w:val="00733C4B"/>
    <w:rsid w:val="007345EC"/>
    <w:rsid w:val="0073599F"/>
    <w:rsid w:val="00735B54"/>
    <w:rsid w:val="00735C1A"/>
    <w:rsid w:val="007367E8"/>
    <w:rsid w:val="00741828"/>
    <w:rsid w:val="00746569"/>
    <w:rsid w:val="00750C19"/>
    <w:rsid w:val="00753967"/>
    <w:rsid w:val="00753C8C"/>
    <w:rsid w:val="007559D7"/>
    <w:rsid w:val="00755C94"/>
    <w:rsid w:val="00755FDC"/>
    <w:rsid w:val="007562D5"/>
    <w:rsid w:val="00756CAB"/>
    <w:rsid w:val="00756CCD"/>
    <w:rsid w:val="0075776A"/>
    <w:rsid w:val="00760DA0"/>
    <w:rsid w:val="007615FF"/>
    <w:rsid w:val="00762439"/>
    <w:rsid w:val="00764E6B"/>
    <w:rsid w:val="00764E71"/>
    <w:rsid w:val="00766446"/>
    <w:rsid w:val="00766698"/>
    <w:rsid w:val="007676FD"/>
    <w:rsid w:val="00771939"/>
    <w:rsid w:val="0077367D"/>
    <w:rsid w:val="007743D5"/>
    <w:rsid w:val="00775672"/>
    <w:rsid w:val="00780134"/>
    <w:rsid w:val="00780934"/>
    <w:rsid w:val="0078169B"/>
    <w:rsid w:val="00781CDF"/>
    <w:rsid w:val="00782297"/>
    <w:rsid w:val="00782880"/>
    <w:rsid w:val="00782917"/>
    <w:rsid w:val="00782D00"/>
    <w:rsid w:val="0078329A"/>
    <w:rsid w:val="00783AAA"/>
    <w:rsid w:val="00784478"/>
    <w:rsid w:val="007844FF"/>
    <w:rsid w:val="0078530F"/>
    <w:rsid w:val="00785E90"/>
    <w:rsid w:val="0078652B"/>
    <w:rsid w:val="00787E08"/>
    <w:rsid w:val="00790110"/>
    <w:rsid w:val="00790F0B"/>
    <w:rsid w:val="007920A3"/>
    <w:rsid w:val="00792155"/>
    <w:rsid w:val="0079250E"/>
    <w:rsid w:val="007934A6"/>
    <w:rsid w:val="00793F76"/>
    <w:rsid w:val="00794392"/>
    <w:rsid w:val="00795EB4"/>
    <w:rsid w:val="0079641A"/>
    <w:rsid w:val="007A0CBA"/>
    <w:rsid w:val="007A1222"/>
    <w:rsid w:val="007A1825"/>
    <w:rsid w:val="007A1A3D"/>
    <w:rsid w:val="007A1C1C"/>
    <w:rsid w:val="007A20BB"/>
    <w:rsid w:val="007A3E55"/>
    <w:rsid w:val="007A5825"/>
    <w:rsid w:val="007B37F5"/>
    <w:rsid w:val="007B570E"/>
    <w:rsid w:val="007B58DA"/>
    <w:rsid w:val="007B6948"/>
    <w:rsid w:val="007B7A86"/>
    <w:rsid w:val="007C03A0"/>
    <w:rsid w:val="007C0644"/>
    <w:rsid w:val="007C0DA3"/>
    <w:rsid w:val="007C3F1F"/>
    <w:rsid w:val="007C3FBD"/>
    <w:rsid w:val="007C4295"/>
    <w:rsid w:val="007C571D"/>
    <w:rsid w:val="007C6D39"/>
    <w:rsid w:val="007C70DC"/>
    <w:rsid w:val="007D052C"/>
    <w:rsid w:val="007D10BE"/>
    <w:rsid w:val="007D16AC"/>
    <w:rsid w:val="007D1DDF"/>
    <w:rsid w:val="007D39B9"/>
    <w:rsid w:val="007D529C"/>
    <w:rsid w:val="007D6A10"/>
    <w:rsid w:val="007E106C"/>
    <w:rsid w:val="007E1EBA"/>
    <w:rsid w:val="007E2D61"/>
    <w:rsid w:val="007E30CB"/>
    <w:rsid w:val="007E335A"/>
    <w:rsid w:val="007E3FE9"/>
    <w:rsid w:val="007E42C6"/>
    <w:rsid w:val="007E4DE7"/>
    <w:rsid w:val="007E7EA0"/>
    <w:rsid w:val="007F2BF1"/>
    <w:rsid w:val="007F3655"/>
    <w:rsid w:val="007F41CE"/>
    <w:rsid w:val="007F4616"/>
    <w:rsid w:val="007F4B92"/>
    <w:rsid w:val="007F4E00"/>
    <w:rsid w:val="007F517B"/>
    <w:rsid w:val="007F5666"/>
    <w:rsid w:val="00802634"/>
    <w:rsid w:val="008031C8"/>
    <w:rsid w:val="008032DA"/>
    <w:rsid w:val="00803E82"/>
    <w:rsid w:val="0080495A"/>
    <w:rsid w:val="00804B33"/>
    <w:rsid w:val="008061E8"/>
    <w:rsid w:val="008075E2"/>
    <w:rsid w:val="00807A02"/>
    <w:rsid w:val="00810500"/>
    <w:rsid w:val="00812089"/>
    <w:rsid w:val="00812AD4"/>
    <w:rsid w:val="00812CAF"/>
    <w:rsid w:val="008131E4"/>
    <w:rsid w:val="008139ED"/>
    <w:rsid w:val="008152AA"/>
    <w:rsid w:val="008166FE"/>
    <w:rsid w:val="008176D8"/>
    <w:rsid w:val="00817AAE"/>
    <w:rsid w:val="00823174"/>
    <w:rsid w:val="008232B1"/>
    <w:rsid w:val="00823D5D"/>
    <w:rsid w:val="00825A84"/>
    <w:rsid w:val="008318F2"/>
    <w:rsid w:val="00832204"/>
    <w:rsid w:val="00832467"/>
    <w:rsid w:val="00833D5A"/>
    <w:rsid w:val="00836217"/>
    <w:rsid w:val="00837239"/>
    <w:rsid w:val="008400B8"/>
    <w:rsid w:val="00840C6E"/>
    <w:rsid w:val="00841FC4"/>
    <w:rsid w:val="0084405F"/>
    <w:rsid w:val="0084441D"/>
    <w:rsid w:val="00844E37"/>
    <w:rsid w:val="00845BF9"/>
    <w:rsid w:val="00845C60"/>
    <w:rsid w:val="00846040"/>
    <w:rsid w:val="008471E1"/>
    <w:rsid w:val="0084754F"/>
    <w:rsid w:val="00847DD8"/>
    <w:rsid w:val="00850B34"/>
    <w:rsid w:val="008512CE"/>
    <w:rsid w:val="0085632A"/>
    <w:rsid w:val="00862334"/>
    <w:rsid w:val="00862A25"/>
    <w:rsid w:val="008656C7"/>
    <w:rsid w:val="00865AC7"/>
    <w:rsid w:val="008662FF"/>
    <w:rsid w:val="0086705D"/>
    <w:rsid w:val="008702E2"/>
    <w:rsid w:val="00871351"/>
    <w:rsid w:val="00873107"/>
    <w:rsid w:val="0087335E"/>
    <w:rsid w:val="00875D2E"/>
    <w:rsid w:val="00876E29"/>
    <w:rsid w:val="00880038"/>
    <w:rsid w:val="00880387"/>
    <w:rsid w:val="00881046"/>
    <w:rsid w:val="008816BD"/>
    <w:rsid w:val="00881B56"/>
    <w:rsid w:val="0088375E"/>
    <w:rsid w:val="0088390C"/>
    <w:rsid w:val="00883AE9"/>
    <w:rsid w:val="00885150"/>
    <w:rsid w:val="00885927"/>
    <w:rsid w:val="008862AB"/>
    <w:rsid w:val="00887577"/>
    <w:rsid w:val="00890B05"/>
    <w:rsid w:val="00891B11"/>
    <w:rsid w:val="0089219C"/>
    <w:rsid w:val="0089347E"/>
    <w:rsid w:val="00894BFF"/>
    <w:rsid w:val="00895EC9"/>
    <w:rsid w:val="00896134"/>
    <w:rsid w:val="00897FA1"/>
    <w:rsid w:val="008A02F1"/>
    <w:rsid w:val="008A079A"/>
    <w:rsid w:val="008A1229"/>
    <w:rsid w:val="008A158B"/>
    <w:rsid w:val="008A2275"/>
    <w:rsid w:val="008A2DBE"/>
    <w:rsid w:val="008A2E1E"/>
    <w:rsid w:val="008A409C"/>
    <w:rsid w:val="008A42BE"/>
    <w:rsid w:val="008A5AB6"/>
    <w:rsid w:val="008A618B"/>
    <w:rsid w:val="008A682F"/>
    <w:rsid w:val="008A692D"/>
    <w:rsid w:val="008A7D7E"/>
    <w:rsid w:val="008B1262"/>
    <w:rsid w:val="008B1464"/>
    <w:rsid w:val="008B2ECD"/>
    <w:rsid w:val="008B3215"/>
    <w:rsid w:val="008B3496"/>
    <w:rsid w:val="008B3960"/>
    <w:rsid w:val="008B44FD"/>
    <w:rsid w:val="008B4F74"/>
    <w:rsid w:val="008B59FC"/>
    <w:rsid w:val="008B654A"/>
    <w:rsid w:val="008C114D"/>
    <w:rsid w:val="008C2E49"/>
    <w:rsid w:val="008C33B8"/>
    <w:rsid w:val="008C45AB"/>
    <w:rsid w:val="008C5175"/>
    <w:rsid w:val="008C57D1"/>
    <w:rsid w:val="008D054D"/>
    <w:rsid w:val="008D550A"/>
    <w:rsid w:val="008D6674"/>
    <w:rsid w:val="008D6CF2"/>
    <w:rsid w:val="008D7529"/>
    <w:rsid w:val="008E1978"/>
    <w:rsid w:val="008E3AC2"/>
    <w:rsid w:val="008E41E2"/>
    <w:rsid w:val="008E444F"/>
    <w:rsid w:val="008E6C55"/>
    <w:rsid w:val="008E6C67"/>
    <w:rsid w:val="008E6C6B"/>
    <w:rsid w:val="008E6DDA"/>
    <w:rsid w:val="008E6F69"/>
    <w:rsid w:val="008E7F40"/>
    <w:rsid w:val="008F12B6"/>
    <w:rsid w:val="008F1949"/>
    <w:rsid w:val="008F2090"/>
    <w:rsid w:val="008F413F"/>
    <w:rsid w:val="008F4633"/>
    <w:rsid w:val="008F4A19"/>
    <w:rsid w:val="008F7173"/>
    <w:rsid w:val="008F738E"/>
    <w:rsid w:val="008F7F8B"/>
    <w:rsid w:val="009002FB"/>
    <w:rsid w:val="009035C5"/>
    <w:rsid w:val="0090445E"/>
    <w:rsid w:val="00904E14"/>
    <w:rsid w:val="00905B74"/>
    <w:rsid w:val="009061EB"/>
    <w:rsid w:val="00910592"/>
    <w:rsid w:val="00911F25"/>
    <w:rsid w:val="00912501"/>
    <w:rsid w:val="00913989"/>
    <w:rsid w:val="00913ACC"/>
    <w:rsid w:val="009148FC"/>
    <w:rsid w:val="009169DB"/>
    <w:rsid w:val="00922919"/>
    <w:rsid w:val="00922D7B"/>
    <w:rsid w:val="00923C2F"/>
    <w:rsid w:val="00926154"/>
    <w:rsid w:val="00926B1D"/>
    <w:rsid w:val="00927DE5"/>
    <w:rsid w:val="0093005D"/>
    <w:rsid w:val="00930486"/>
    <w:rsid w:val="0093245C"/>
    <w:rsid w:val="009331B4"/>
    <w:rsid w:val="009334E2"/>
    <w:rsid w:val="00934986"/>
    <w:rsid w:val="00934F03"/>
    <w:rsid w:val="009350F3"/>
    <w:rsid w:val="0093659C"/>
    <w:rsid w:val="00941960"/>
    <w:rsid w:val="00944774"/>
    <w:rsid w:val="009457DF"/>
    <w:rsid w:val="00950AA4"/>
    <w:rsid w:val="00951FED"/>
    <w:rsid w:val="00952761"/>
    <w:rsid w:val="0095357F"/>
    <w:rsid w:val="00953EFE"/>
    <w:rsid w:val="009546F3"/>
    <w:rsid w:val="00954BDE"/>
    <w:rsid w:val="009553A3"/>
    <w:rsid w:val="009554C0"/>
    <w:rsid w:val="00955D21"/>
    <w:rsid w:val="00957236"/>
    <w:rsid w:val="00960063"/>
    <w:rsid w:val="00962702"/>
    <w:rsid w:val="009636BD"/>
    <w:rsid w:val="00965C62"/>
    <w:rsid w:val="00966A90"/>
    <w:rsid w:val="00966E13"/>
    <w:rsid w:val="009671E6"/>
    <w:rsid w:val="009678D5"/>
    <w:rsid w:val="00972243"/>
    <w:rsid w:val="00972AFB"/>
    <w:rsid w:val="00972C8B"/>
    <w:rsid w:val="00974A60"/>
    <w:rsid w:val="0097529D"/>
    <w:rsid w:val="0097537A"/>
    <w:rsid w:val="009756F3"/>
    <w:rsid w:val="00975A3E"/>
    <w:rsid w:val="00975DAC"/>
    <w:rsid w:val="00975DB3"/>
    <w:rsid w:val="00980157"/>
    <w:rsid w:val="00981A15"/>
    <w:rsid w:val="0098249B"/>
    <w:rsid w:val="009847BD"/>
    <w:rsid w:val="00985ED5"/>
    <w:rsid w:val="00986B80"/>
    <w:rsid w:val="00990052"/>
    <w:rsid w:val="00990FE8"/>
    <w:rsid w:val="00991314"/>
    <w:rsid w:val="00992743"/>
    <w:rsid w:val="00992D38"/>
    <w:rsid w:val="0099656F"/>
    <w:rsid w:val="00996EC3"/>
    <w:rsid w:val="00996FBE"/>
    <w:rsid w:val="009971C3"/>
    <w:rsid w:val="00997A1C"/>
    <w:rsid w:val="009A055C"/>
    <w:rsid w:val="009A18FE"/>
    <w:rsid w:val="009A35ED"/>
    <w:rsid w:val="009A3677"/>
    <w:rsid w:val="009A7381"/>
    <w:rsid w:val="009A7949"/>
    <w:rsid w:val="009A7D92"/>
    <w:rsid w:val="009B0D88"/>
    <w:rsid w:val="009B197E"/>
    <w:rsid w:val="009B3A8C"/>
    <w:rsid w:val="009B3E24"/>
    <w:rsid w:val="009B4F66"/>
    <w:rsid w:val="009B72D6"/>
    <w:rsid w:val="009B7938"/>
    <w:rsid w:val="009C008A"/>
    <w:rsid w:val="009C1CBB"/>
    <w:rsid w:val="009C2083"/>
    <w:rsid w:val="009C2ECB"/>
    <w:rsid w:val="009C58EB"/>
    <w:rsid w:val="009D0D94"/>
    <w:rsid w:val="009D18E9"/>
    <w:rsid w:val="009D3368"/>
    <w:rsid w:val="009D531A"/>
    <w:rsid w:val="009D644B"/>
    <w:rsid w:val="009D6BB1"/>
    <w:rsid w:val="009D6FD2"/>
    <w:rsid w:val="009E1160"/>
    <w:rsid w:val="009E137B"/>
    <w:rsid w:val="009E3C70"/>
    <w:rsid w:val="009E3CE5"/>
    <w:rsid w:val="009E4D7F"/>
    <w:rsid w:val="009E6EB5"/>
    <w:rsid w:val="009E799F"/>
    <w:rsid w:val="009F132D"/>
    <w:rsid w:val="009F17C4"/>
    <w:rsid w:val="009F2E58"/>
    <w:rsid w:val="009F331E"/>
    <w:rsid w:val="009F5296"/>
    <w:rsid w:val="00A01B4D"/>
    <w:rsid w:val="00A01F42"/>
    <w:rsid w:val="00A02A37"/>
    <w:rsid w:val="00A02C53"/>
    <w:rsid w:val="00A04763"/>
    <w:rsid w:val="00A04B52"/>
    <w:rsid w:val="00A05D6E"/>
    <w:rsid w:val="00A060D1"/>
    <w:rsid w:val="00A06E1E"/>
    <w:rsid w:val="00A114D8"/>
    <w:rsid w:val="00A12766"/>
    <w:rsid w:val="00A12D6A"/>
    <w:rsid w:val="00A13E3C"/>
    <w:rsid w:val="00A1406E"/>
    <w:rsid w:val="00A14D5A"/>
    <w:rsid w:val="00A15CA7"/>
    <w:rsid w:val="00A1727A"/>
    <w:rsid w:val="00A17B51"/>
    <w:rsid w:val="00A20D5C"/>
    <w:rsid w:val="00A25EF7"/>
    <w:rsid w:val="00A26937"/>
    <w:rsid w:val="00A32D89"/>
    <w:rsid w:val="00A33E97"/>
    <w:rsid w:val="00A35043"/>
    <w:rsid w:val="00A35477"/>
    <w:rsid w:val="00A35853"/>
    <w:rsid w:val="00A35A37"/>
    <w:rsid w:val="00A35D10"/>
    <w:rsid w:val="00A40514"/>
    <w:rsid w:val="00A406C5"/>
    <w:rsid w:val="00A412B1"/>
    <w:rsid w:val="00A41B76"/>
    <w:rsid w:val="00A43590"/>
    <w:rsid w:val="00A43D19"/>
    <w:rsid w:val="00A43FC3"/>
    <w:rsid w:val="00A445F7"/>
    <w:rsid w:val="00A446CD"/>
    <w:rsid w:val="00A4548B"/>
    <w:rsid w:val="00A45683"/>
    <w:rsid w:val="00A45C10"/>
    <w:rsid w:val="00A47EB0"/>
    <w:rsid w:val="00A5292F"/>
    <w:rsid w:val="00A53884"/>
    <w:rsid w:val="00A53B48"/>
    <w:rsid w:val="00A5470B"/>
    <w:rsid w:val="00A55044"/>
    <w:rsid w:val="00A55170"/>
    <w:rsid w:val="00A557C7"/>
    <w:rsid w:val="00A56F87"/>
    <w:rsid w:val="00A57D3E"/>
    <w:rsid w:val="00A57ECB"/>
    <w:rsid w:val="00A60262"/>
    <w:rsid w:val="00A62E85"/>
    <w:rsid w:val="00A65BEE"/>
    <w:rsid w:val="00A66BAF"/>
    <w:rsid w:val="00A71181"/>
    <w:rsid w:val="00A72858"/>
    <w:rsid w:val="00A730B6"/>
    <w:rsid w:val="00A764A1"/>
    <w:rsid w:val="00A773FE"/>
    <w:rsid w:val="00A80AA2"/>
    <w:rsid w:val="00A80FF7"/>
    <w:rsid w:val="00A812EA"/>
    <w:rsid w:val="00A82FFE"/>
    <w:rsid w:val="00A85656"/>
    <w:rsid w:val="00A8606E"/>
    <w:rsid w:val="00A86F3E"/>
    <w:rsid w:val="00A914A0"/>
    <w:rsid w:val="00A91552"/>
    <w:rsid w:val="00A91742"/>
    <w:rsid w:val="00A9338E"/>
    <w:rsid w:val="00A93604"/>
    <w:rsid w:val="00A9482F"/>
    <w:rsid w:val="00AA3A2B"/>
    <w:rsid w:val="00AA4965"/>
    <w:rsid w:val="00AA4B9E"/>
    <w:rsid w:val="00AA4C0D"/>
    <w:rsid w:val="00AA5A0B"/>
    <w:rsid w:val="00AA5DFF"/>
    <w:rsid w:val="00AA67AB"/>
    <w:rsid w:val="00AA7F05"/>
    <w:rsid w:val="00AB0926"/>
    <w:rsid w:val="00AB2E43"/>
    <w:rsid w:val="00AB39B0"/>
    <w:rsid w:val="00AB39D7"/>
    <w:rsid w:val="00AB484A"/>
    <w:rsid w:val="00AB61B8"/>
    <w:rsid w:val="00AB6D81"/>
    <w:rsid w:val="00AB7DBD"/>
    <w:rsid w:val="00AC0AE5"/>
    <w:rsid w:val="00AC0E83"/>
    <w:rsid w:val="00AC14DA"/>
    <w:rsid w:val="00AC21FE"/>
    <w:rsid w:val="00AC3982"/>
    <w:rsid w:val="00AC461D"/>
    <w:rsid w:val="00AC4F31"/>
    <w:rsid w:val="00AC7F5B"/>
    <w:rsid w:val="00AD08C5"/>
    <w:rsid w:val="00AD313C"/>
    <w:rsid w:val="00AD5613"/>
    <w:rsid w:val="00AD6649"/>
    <w:rsid w:val="00AD7AB5"/>
    <w:rsid w:val="00AD7C77"/>
    <w:rsid w:val="00AE0897"/>
    <w:rsid w:val="00AE1D52"/>
    <w:rsid w:val="00AE1F22"/>
    <w:rsid w:val="00AE2552"/>
    <w:rsid w:val="00AE48C8"/>
    <w:rsid w:val="00AE7988"/>
    <w:rsid w:val="00AF1256"/>
    <w:rsid w:val="00AF2885"/>
    <w:rsid w:val="00AF3B5B"/>
    <w:rsid w:val="00AF463A"/>
    <w:rsid w:val="00AF60BA"/>
    <w:rsid w:val="00B01057"/>
    <w:rsid w:val="00B03C63"/>
    <w:rsid w:val="00B05188"/>
    <w:rsid w:val="00B0664E"/>
    <w:rsid w:val="00B102C7"/>
    <w:rsid w:val="00B1156A"/>
    <w:rsid w:val="00B115B5"/>
    <w:rsid w:val="00B12518"/>
    <w:rsid w:val="00B126CA"/>
    <w:rsid w:val="00B13483"/>
    <w:rsid w:val="00B13725"/>
    <w:rsid w:val="00B16A90"/>
    <w:rsid w:val="00B16AAF"/>
    <w:rsid w:val="00B16AF7"/>
    <w:rsid w:val="00B17DA7"/>
    <w:rsid w:val="00B20DB3"/>
    <w:rsid w:val="00B223D7"/>
    <w:rsid w:val="00B228C8"/>
    <w:rsid w:val="00B22D94"/>
    <w:rsid w:val="00B2324B"/>
    <w:rsid w:val="00B24922"/>
    <w:rsid w:val="00B25180"/>
    <w:rsid w:val="00B27072"/>
    <w:rsid w:val="00B27078"/>
    <w:rsid w:val="00B301FD"/>
    <w:rsid w:val="00B30403"/>
    <w:rsid w:val="00B33955"/>
    <w:rsid w:val="00B33FA0"/>
    <w:rsid w:val="00B34D25"/>
    <w:rsid w:val="00B35297"/>
    <w:rsid w:val="00B36E2A"/>
    <w:rsid w:val="00B409CF"/>
    <w:rsid w:val="00B439FF"/>
    <w:rsid w:val="00B44A52"/>
    <w:rsid w:val="00B44F3B"/>
    <w:rsid w:val="00B45A49"/>
    <w:rsid w:val="00B4658D"/>
    <w:rsid w:val="00B4711D"/>
    <w:rsid w:val="00B47651"/>
    <w:rsid w:val="00B50A3B"/>
    <w:rsid w:val="00B5139F"/>
    <w:rsid w:val="00B5191D"/>
    <w:rsid w:val="00B51DA7"/>
    <w:rsid w:val="00B52D5B"/>
    <w:rsid w:val="00B52F05"/>
    <w:rsid w:val="00B54402"/>
    <w:rsid w:val="00B54481"/>
    <w:rsid w:val="00B56B1B"/>
    <w:rsid w:val="00B6120A"/>
    <w:rsid w:val="00B61F7C"/>
    <w:rsid w:val="00B62422"/>
    <w:rsid w:val="00B63702"/>
    <w:rsid w:val="00B652B5"/>
    <w:rsid w:val="00B66494"/>
    <w:rsid w:val="00B675E4"/>
    <w:rsid w:val="00B67CE0"/>
    <w:rsid w:val="00B67F5D"/>
    <w:rsid w:val="00B70F3D"/>
    <w:rsid w:val="00B71450"/>
    <w:rsid w:val="00B71E14"/>
    <w:rsid w:val="00B721C5"/>
    <w:rsid w:val="00B724DE"/>
    <w:rsid w:val="00B725D7"/>
    <w:rsid w:val="00B740F9"/>
    <w:rsid w:val="00B7552C"/>
    <w:rsid w:val="00B757B0"/>
    <w:rsid w:val="00B779F1"/>
    <w:rsid w:val="00B77E1E"/>
    <w:rsid w:val="00B81463"/>
    <w:rsid w:val="00B81A82"/>
    <w:rsid w:val="00B81A8D"/>
    <w:rsid w:val="00B854B6"/>
    <w:rsid w:val="00B85E84"/>
    <w:rsid w:val="00B87529"/>
    <w:rsid w:val="00B91705"/>
    <w:rsid w:val="00B918C0"/>
    <w:rsid w:val="00B91B6E"/>
    <w:rsid w:val="00B9342E"/>
    <w:rsid w:val="00B94987"/>
    <w:rsid w:val="00B969FE"/>
    <w:rsid w:val="00B96EC7"/>
    <w:rsid w:val="00B9776B"/>
    <w:rsid w:val="00B97C33"/>
    <w:rsid w:val="00BA1993"/>
    <w:rsid w:val="00BA2860"/>
    <w:rsid w:val="00BA30D1"/>
    <w:rsid w:val="00BA3F29"/>
    <w:rsid w:val="00BA6876"/>
    <w:rsid w:val="00BA7612"/>
    <w:rsid w:val="00BB1A45"/>
    <w:rsid w:val="00BB22EC"/>
    <w:rsid w:val="00BB576F"/>
    <w:rsid w:val="00BB5D95"/>
    <w:rsid w:val="00BC17B5"/>
    <w:rsid w:val="00BC190C"/>
    <w:rsid w:val="00BC19F4"/>
    <w:rsid w:val="00BC3152"/>
    <w:rsid w:val="00BC74D1"/>
    <w:rsid w:val="00BD0845"/>
    <w:rsid w:val="00BD224B"/>
    <w:rsid w:val="00BD231C"/>
    <w:rsid w:val="00BD26C7"/>
    <w:rsid w:val="00BD366A"/>
    <w:rsid w:val="00BD3A02"/>
    <w:rsid w:val="00BD3CDF"/>
    <w:rsid w:val="00BD403F"/>
    <w:rsid w:val="00BD55AF"/>
    <w:rsid w:val="00BD70A2"/>
    <w:rsid w:val="00BD725C"/>
    <w:rsid w:val="00BD76BD"/>
    <w:rsid w:val="00BE0302"/>
    <w:rsid w:val="00BE13D3"/>
    <w:rsid w:val="00BE376B"/>
    <w:rsid w:val="00BE3F5C"/>
    <w:rsid w:val="00BE4693"/>
    <w:rsid w:val="00BE47C0"/>
    <w:rsid w:val="00BE66A2"/>
    <w:rsid w:val="00BE74FE"/>
    <w:rsid w:val="00BF0286"/>
    <w:rsid w:val="00BF3016"/>
    <w:rsid w:val="00BF3AC1"/>
    <w:rsid w:val="00BF513A"/>
    <w:rsid w:val="00BF631E"/>
    <w:rsid w:val="00C002C5"/>
    <w:rsid w:val="00C00535"/>
    <w:rsid w:val="00C005D3"/>
    <w:rsid w:val="00C01B3A"/>
    <w:rsid w:val="00C02FA2"/>
    <w:rsid w:val="00C06196"/>
    <w:rsid w:val="00C06901"/>
    <w:rsid w:val="00C10F4A"/>
    <w:rsid w:val="00C110FC"/>
    <w:rsid w:val="00C1119C"/>
    <w:rsid w:val="00C11795"/>
    <w:rsid w:val="00C120AE"/>
    <w:rsid w:val="00C13C98"/>
    <w:rsid w:val="00C14E5A"/>
    <w:rsid w:val="00C153C1"/>
    <w:rsid w:val="00C16C40"/>
    <w:rsid w:val="00C16C88"/>
    <w:rsid w:val="00C17CFC"/>
    <w:rsid w:val="00C17E6B"/>
    <w:rsid w:val="00C21266"/>
    <w:rsid w:val="00C21435"/>
    <w:rsid w:val="00C214DC"/>
    <w:rsid w:val="00C22238"/>
    <w:rsid w:val="00C226D8"/>
    <w:rsid w:val="00C227CD"/>
    <w:rsid w:val="00C22C6D"/>
    <w:rsid w:val="00C24076"/>
    <w:rsid w:val="00C2499D"/>
    <w:rsid w:val="00C24A78"/>
    <w:rsid w:val="00C268D9"/>
    <w:rsid w:val="00C32AC4"/>
    <w:rsid w:val="00C32D93"/>
    <w:rsid w:val="00C33305"/>
    <w:rsid w:val="00C34A57"/>
    <w:rsid w:val="00C34C6F"/>
    <w:rsid w:val="00C365EB"/>
    <w:rsid w:val="00C377CA"/>
    <w:rsid w:val="00C40576"/>
    <w:rsid w:val="00C41036"/>
    <w:rsid w:val="00C410DB"/>
    <w:rsid w:val="00C41502"/>
    <w:rsid w:val="00C44972"/>
    <w:rsid w:val="00C45D27"/>
    <w:rsid w:val="00C466A6"/>
    <w:rsid w:val="00C46A8B"/>
    <w:rsid w:val="00C477B3"/>
    <w:rsid w:val="00C5185C"/>
    <w:rsid w:val="00C5226C"/>
    <w:rsid w:val="00C529E2"/>
    <w:rsid w:val="00C53B16"/>
    <w:rsid w:val="00C53D66"/>
    <w:rsid w:val="00C5487E"/>
    <w:rsid w:val="00C5563F"/>
    <w:rsid w:val="00C62031"/>
    <w:rsid w:val="00C6379E"/>
    <w:rsid w:val="00C65D89"/>
    <w:rsid w:val="00C6751A"/>
    <w:rsid w:val="00C67E0D"/>
    <w:rsid w:val="00C70309"/>
    <w:rsid w:val="00C722DD"/>
    <w:rsid w:val="00C72E62"/>
    <w:rsid w:val="00C77C99"/>
    <w:rsid w:val="00C8047A"/>
    <w:rsid w:val="00C81A70"/>
    <w:rsid w:val="00C820B0"/>
    <w:rsid w:val="00C832A8"/>
    <w:rsid w:val="00C83534"/>
    <w:rsid w:val="00C8554B"/>
    <w:rsid w:val="00C85B1A"/>
    <w:rsid w:val="00C87521"/>
    <w:rsid w:val="00C90467"/>
    <w:rsid w:val="00C916AF"/>
    <w:rsid w:val="00C91CC9"/>
    <w:rsid w:val="00C91D01"/>
    <w:rsid w:val="00C920B4"/>
    <w:rsid w:val="00C92847"/>
    <w:rsid w:val="00C9315D"/>
    <w:rsid w:val="00C93B8B"/>
    <w:rsid w:val="00C93DB1"/>
    <w:rsid w:val="00C95869"/>
    <w:rsid w:val="00C9611E"/>
    <w:rsid w:val="00CA4528"/>
    <w:rsid w:val="00CA47A9"/>
    <w:rsid w:val="00CA7692"/>
    <w:rsid w:val="00CB08D6"/>
    <w:rsid w:val="00CB0B49"/>
    <w:rsid w:val="00CB162F"/>
    <w:rsid w:val="00CB2A89"/>
    <w:rsid w:val="00CB2D5E"/>
    <w:rsid w:val="00CB3307"/>
    <w:rsid w:val="00CB46BF"/>
    <w:rsid w:val="00CB78A2"/>
    <w:rsid w:val="00CC06E3"/>
    <w:rsid w:val="00CC1EEA"/>
    <w:rsid w:val="00CC2212"/>
    <w:rsid w:val="00CC3458"/>
    <w:rsid w:val="00CC39A9"/>
    <w:rsid w:val="00CC4997"/>
    <w:rsid w:val="00CC51B8"/>
    <w:rsid w:val="00CC58F2"/>
    <w:rsid w:val="00CD26DB"/>
    <w:rsid w:val="00CD2822"/>
    <w:rsid w:val="00CD3561"/>
    <w:rsid w:val="00CD35E4"/>
    <w:rsid w:val="00CD4AE1"/>
    <w:rsid w:val="00CD68E4"/>
    <w:rsid w:val="00CD6EC6"/>
    <w:rsid w:val="00CE165A"/>
    <w:rsid w:val="00CE2CCB"/>
    <w:rsid w:val="00CE36BA"/>
    <w:rsid w:val="00CE36BC"/>
    <w:rsid w:val="00CE3AFA"/>
    <w:rsid w:val="00CE4132"/>
    <w:rsid w:val="00CE6C71"/>
    <w:rsid w:val="00CE70F2"/>
    <w:rsid w:val="00CE7137"/>
    <w:rsid w:val="00CE7154"/>
    <w:rsid w:val="00CE7298"/>
    <w:rsid w:val="00CE72F7"/>
    <w:rsid w:val="00CE79C7"/>
    <w:rsid w:val="00CF05F8"/>
    <w:rsid w:val="00CF129A"/>
    <w:rsid w:val="00CF1D9C"/>
    <w:rsid w:val="00CF37C1"/>
    <w:rsid w:val="00CF39C5"/>
    <w:rsid w:val="00CF436C"/>
    <w:rsid w:val="00CF5D7B"/>
    <w:rsid w:val="00CF5E1E"/>
    <w:rsid w:val="00CF60D2"/>
    <w:rsid w:val="00CF7478"/>
    <w:rsid w:val="00D00D2B"/>
    <w:rsid w:val="00D01109"/>
    <w:rsid w:val="00D01444"/>
    <w:rsid w:val="00D04BE8"/>
    <w:rsid w:val="00D060FB"/>
    <w:rsid w:val="00D07C70"/>
    <w:rsid w:val="00D106FC"/>
    <w:rsid w:val="00D110AA"/>
    <w:rsid w:val="00D1121D"/>
    <w:rsid w:val="00D1298D"/>
    <w:rsid w:val="00D13877"/>
    <w:rsid w:val="00D13F28"/>
    <w:rsid w:val="00D14BA7"/>
    <w:rsid w:val="00D14C8F"/>
    <w:rsid w:val="00D15854"/>
    <w:rsid w:val="00D15F84"/>
    <w:rsid w:val="00D160C2"/>
    <w:rsid w:val="00D17320"/>
    <w:rsid w:val="00D1771E"/>
    <w:rsid w:val="00D21444"/>
    <w:rsid w:val="00D24233"/>
    <w:rsid w:val="00D2489F"/>
    <w:rsid w:val="00D2654F"/>
    <w:rsid w:val="00D26706"/>
    <w:rsid w:val="00D30678"/>
    <w:rsid w:val="00D3144C"/>
    <w:rsid w:val="00D3309A"/>
    <w:rsid w:val="00D3317C"/>
    <w:rsid w:val="00D336EF"/>
    <w:rsid w:val="00D34A64"/>
    <w:rsid w:val="00D4006A"/>
    <w:rsid w:val="00D40D55"/>
    <w:rsid w:val="00D42E3D"/>
    <w:rsid w:val="00D45989"/>
    <w:rsid w:val="00D45B2F"/>
    <w:rsid w:val="00D4754A"/>
    <w:rsid w:val="00D4766A"/>
    <w:rsid w:val="00D4793D"/>
    <w:rsid w:val="00D5002B"/>
    <w:rsid w:val="00D5062F"/>
    <w:rsid w:val="00D50E57"/>
    <w:rsid w:val="00D52142"/>
    <w:rsid w:val="00D52A35"/>
    <w:rsid w:val="00D540C2"/>
    <w:rsid w:val="00D55F8F"/>
    <w:rsid w:val="00D56F99"/>
    <w:rsid w:val="00D56FF5"/>
    <w:rsid w:val="00D57160"/>
    <w:rsid w:val="00D574B3"/>
    <w:rsid w:val="00D5797F"/>
    <w:rsid w:val="00D60415"/>
    <w:rsid w:val="00D6150A"/>
    <w:rsid w:val="00D651DC"/>
    <w:rsid w:val="00D65216"/>
    <w:rsid w:val="00D66D56"/>
    <w:rsid w:val="00D729B1"/>
    <w:rsid w:val="00D72BA2"/>
    <w:rsid w:val="00D7338C"/>
    <w:rsid w:val="00D73A03"/>
    <w:rsid w:val="00D741C7"/>
    <w:rsid w:val="00D742BD"/>
    <w:rsid w:val="00D75B13"/>
    <w:rsid w:val="00D77475"/>
    <w:rsid w:val="00D80EDF"/>
    <w:rsid w:val="00D821E6"/>
    <w:rsid w:val="00D82C8A"/>
    <w:rsid w:val="00D83984"/>
    <w:rsid w:val="00D845A5"/>
    <w:rsid w:val="00D859FF"/>
    <w:rsid w:val="00D85C39"/>
    <w:rsid w:val="00D85C84"/>
    <w:rsid w:val="00D92326"/>
    <w:rsid w:val="00D92BDB"/>
    <w:rsid w:val="00D95C21"/>
    <w:rsid w:val="00D95FE6"/>
    <w:rsid w:val="00D97373"/>
    <w:rsid w:val="00D975C1"/>
    <w:rsid w:val="00DA135E"/>
    <w:rsid w:val="00DA1A6A"/>
    <w:rsid w:val="00DA2597"/>
    <w:rsid w:val="00DA2DC5"/>
    <w:rsid w:val="00DA2EDB"/>
    <w:rsid w:val="00DA2EE9"/>
    <w:rsid w:val="00DA3526"/>
    <w:rsid w:val="00DA4740"/>
    <w:rsid w:val="00DA494C"/>
    <w:rsid w:val="00DA738A"/>
    <w:rsid w:val="00DA7514"/>
    <w:rsid w:val="00DA7E3F"/>
    <w:rsid w:val="00DB037B"/>
    <w:rsid w:val="00DB1E58"/>
    <w:rsid w:val="00DB270C"/>
    <w:rsid w:val="00DB3111"/>
    <w:rsid w:val="00DB4BC4"/>
    <w:rsid w:val="00DB5520"/>
    <w:rsid w:val="00DB64F6"/>
    <w:rsid w:val="00DC0B44"/>
    <w:rsid w:val="00DC0F2E"/>
    <w:rsid w:val="00DC2557"/>
    <w:rsid w:val="00DC2D4F"/>
    <w:rsid w:val="00DC3EE6"/>
    <w:rsid w:val="00DC4000"/>
    <w:rsid w:val="00DC4477"/>
    <w:rsid w:val="00DC4640"/>
    <w:rsid w:val="00DC4EA6"/>
    <w:rsid w:val="00DC5D4D"/>
    <w:rsid w:val="00DC7977"/>
    <w:rsid w:val="00DC7C40"/>
    <w:rsid w:val="00DD0055"/>
    <w:rsid w:val="00DD0EC3"/>
    <w:rsid w:val="00DD1B65"/>
    <w:rsid w:val="00DD316C"/>
    <w:rsid w:val="00DD3ACD"/>
    <w:rsid w:val="00DD6E01"/>
    <w:rsid w:val="00DD6EFA"/>
    <w:rsid w:val="00DE03E8"/>
    <w:rsid w:val="00DE0B1A"/>
    <w:rsid w:val="00DE0C88"/>
    <w:rsid w:val="00DE182F"/>
    <w:rsid w:val="00DE1EEC"/>
    <w:rsid w:val="00DE27B2"/>
    <w:rsid w:val="00DE3D1F"/>
    <w:rsid w:val="00DE508B"/>
    <w:rsid w:val="00DE5EE1"/>
    <w:rsid w:val="00DE76C5"/>
    <w:rsid w:val="00DE77F2"/>
    <w:rsid w:val="00DF21BB"/>
    <w:rsid w:val="00DF2918"/>
    <w:rsid w:val="00DF4011"/>
    <w:rsid w:val="00DF5FE9"/>
    <w:rsid w:val="00DF7495"/>
    <w:rsid w:val="00E0099C"/>
    <w:rsid w:val="00E0149C"/>
    <w:rsid w:val="00E01B96"/>
    <w:rsid w:val="00E01EF9"/>
    <w:rsid w:val="00E02B41"/>
    <w:rsid w:val="00E03293"/>
    <w:rsid w:val="00E05B13"/>
    <w:rsid w:val="00E061DE"/>
    <w:rsid w:val="00E062D7"/>
    <w:rsid w:val="00E0684A"/>
    <w:rsid w:val="00E06FC2"/>
    <w:rsid w:val="00E07841"/>
    <w:rsid w:val="00E105D6"/>
    <w:rsid w:val="00E13404"/>
    <w:rsid w:val="00E1363B"/>
    <w:rsid w:val="00E13D40"/>
    <w:rsid w:val="00E13D5E"/>
    <w:rsid w:val="00E147D0"/>
    <w:rsid w:val="00E1597A"/>
    <w:rsid w:val="00E15DDB"/>
    <w:rsid w:val="00E17CD7"/>
    <w:rsid w:val="00E17E96"/>
    <w:rsid w:val="00E20D69"/>
    <w:rsid w:val="00E210D3"/>
    <w:rsid w:val="00E2148E"/>
    <w:rsid w:val="00E2162B"/>
    <w:rsid w:val="00E2194F"/>
    <w:rsid w:val="00E21AE3"/>
    <w:rsid w:val="00E21EEB"/>
    <w:rsid w:val="00E22691"/>
    <w:rsid w:val="00E22A2A"/>
    <w:rsid w:val="00E2393D"/>
    <w:rsid w:val="00E239E5"/>
    <w:rsid w:val="00E23E7E"/>
    <w:rsid w:val="00E24D0A"/>
    <w:rsid w:val="00E2670A"/>
    <w:rsid w:val="00E27A41"/>
    <w:rsid w:val="00E27CF4"/>
    <w:rsid w:val="00E3006F"/>
    <w:rsid w:val="00E30272"/>
    <w:rsid w:val="00E30465"/>
    <w:rsid w:val="00E31591"/>
    <w:rsid w:val="00E31AFD"/>
    <w:rsid w:val="00E32AB6"/>
    <w:rsid w:val="00E32F72"/>
    <w:rsid w:val="00E33F39"/>
    <w:rsid w:val="00E345BB"/>
    <w:rsid w:val="00E369A6"/>
    <w:rsid w:val="00E372D8"/>
    <w:rsid w:val="00E375B4"/>
    <w:rsid w:val="00E42999"/>
    <w:rsid w:val="00E42A82"/>
    <w:rsid w:val="00E4355A"/>
    <w:rsid w:val="00E5182C"/>
    <w:rsid w:val="00E52526"/>
    <w:rsid w:val="00E52941"/>
    <w:rsid w:val="00E52F63"/>
    <w:rsid w:val="00E54170"/>
    <w:rsid w:val="00E548D3"/>
    <w:rsid w:val="00E56134"/>
    <w:rsid w:val="00E56E75"/>
    <w:rsid w:val="00E5724A"/>
    <w:rsid w:val="00E6034F"/>
    <w:rsid w:val="00E6356B"/>
    <w:rsid w:val="00E64116"/>
    <w:rsid w:val="00E64888"/>
    <w:rsid w:val="00E64A73"/>
    <w:rsid w:val="00E6506B"/>
    <w:rsid w:val="00E653C3"/>
    <w:rsid w:val="00E6735D"/>
    <w:rsid w:val="00E674F6"/>
    <w:rsid w:val="00E67CFF"/>
    <w:rsid w:val="00E7051A"/>
    <w:rsid w:val="00E71030"/>
    <w:rsid w:val="00E71EBB"/>
    <w:rsid w:val="00E75ACA"/>
    <w:rsid w:val="00E770AB"/>
    <w:rsid w:val="00E77F71"/>
    <w:rsid w:val="00E8040B"/>
    <w:rsid w:val="00E80D34"/>
    <w:rsid w:val="00E81FB2"/>
    <w:rsid w:val="00E82A98"/>
    <w:rsid w:val="00E82B58"/>
    <w:rsid w:val="00E82BB0"/>
    <w:rsid w:val="00E82CD4"/>
    <w:rsid w:val="00E83376"/>
    <w:rsid w:val="00E85F9D"/>
    <w:rsid w:val="00E86CE8"/>
    <w:rsid w:val="00E924EC"/>
    <w:rsid w:val="00E92766"/>
    <w:rsid w:val="00E92A28"/>
    <w:rsid w:val="00E932EC"/>
    <w:rsid w:val="00E934F6"/>
    <w:rsid w:val="00E93D36"/>
    <w:rsid w:val="00E940FB"/>
    <w:rsid w:val="00E94E37"/>
    <w:rsid w:val="00E9549A"/>
    <w:rsid w:val="00E9602B"/>
    <w:rsid w:val="00E97BAA"/>
    <w:rsid w:val="00EA158B"/>
    <w:rsid w:val="00EA1AA1"/>
    <w:rsid w:val="00EA4C93"/>
    <w:rsid w:val="00EA5178"/>
    <w:rsid w:val="00EA5B93"/>
    <w:rsid w:val="00EB068F"/>
    <w:rsid w:val="00EB182A"/>
    <w:rsid w:val="00EB1AD5"/>
    <w:rsid w:val="00EB430F"/>
    <w:rsid w:val="00EB4A22"/>
    <w:rsid w:val="00EB7C0E"/>
    <w:rsid w:val="00EC1166"/>
    <w:rsid w:val="00EC2294"/>
    <w:rsid w:val="00EC317B"/>
    <w:rsid w:val="00EC516E"/>
    <w:rsid w:val="00EC5AD8"/>
    <w:rsid w:val="00EC6001"/>
    <w:rsid w:val="00EC7E15"/>
    <w:rsid w:val="00ED1BA1"/>
    <w:rsid w:val="00ED242E"/>
    <w:rsid w:val="00ED2927"/>
    <w:rsid w:val="00ED3A12"/>
    <w:rsid w:val="00ED46FB"/>
    <w:rsid w:val="00ED5B78"/>
    <w:rsid w:val="00ED5BD2"/>
    <w:rsid w:val="00ED73BE"/>
    <w:rsid w:val="00ED799C"/>
    <w:rsid w:val="00ED7A67"/>
    <w:rsid w:val="00EE2821"/>
    <w:rsid w:val="00EE2B5A"/>
    <w:rsid w:val="00EE3198"/>
    <w:rsid w:val="00EE4E37"/>
    <w:rsid w:val="00EE5917"/>
    <w:rsid w:val="00EE6FE4"/>
    <w:rsid w:val="00EE75FD"/>
    <w:rsid w:val="00EE7994"/>
    <w:rsid w:val="00EE7FA3"/>
    <w:rsid w:val="00EF127C"/>
    <w:rsid w:val="00EF13B2"/>
    <w:rsid w:val="00EF222A"/>
    <w:rsid w:val="00EF257F"/>
    <w:rsid w:val="00EF26BF"/>
    <w:rsid w:val="00EF4F1A"/>
    <w:rsid w:val="00F00469"/>
    <w:rsid w:val="00F006AA"/>
    <w:rsid w:val="00F009D3"/>
    <w:rsid w:val="00F009DB"/>
    <w:rsid w:val="00F05906"/>
    <w:rsid w:val="00F05FF5"/>
    <w:rsid w:val="00F07687"/>
    <w:rsid w:val="00F07C35"/>
    <w:rsid w:val="00F101AE"/>
    <w:rsid w:val="00F1052B"/>
    <w:rsid w:val="00F11908"/>
    <w:rsid w:val="00F11E3F"/>
    <w:rsid w:val="00F1264E"/>
    <w:rsid w:val="00F13BA9"/>
    <w:rsid w:val="00F1452A"/>
    <w:rsid w:val="00F15533"/>
    <w:rsid w:val="00F16153"/>
    <w:rsid w:val="00F21A62"/>
    <w:rsid w:val="00F24674"/>
    <w:rsid w:val="00F24CCE"/>
    <w:rsid w:val="00F25C27"/>
    <w:rsid w:val="00F26C46"/>
    <w:rsid w:val="00F26F39"/>
    <w:rsid w:val="00F27346"/>
    <w:rsid w:val="00F274D4"/>
    <w:rsid w:val="00F2777A"/>
    <w:rsid w:val="00F27AB6"/>
    <w:rsid w:val="00F3001A"/>
    <w:rsid w:val="00F32153"/>
    <w:rsid w:val="00F36D10"/>
    <w:rsid w:val="00F40EAF"/>
    <w:rsid w:val="00F42ECD"/>
    <w:rsid w:val="00F46B4D"/>
    <w:rsid w:val="00F471BB"/>
    <w:rsid w:val="00F47232"/>
    <w:rsid w:val="00F518EE"/>
    <w:rsid w:val="00F51A36"/>
    <w:rsid w:val="00F532DF"/>
    <w:rsid w:val="00F548D3"/>
    <w:rsid w:val="00F553EB"/>
    <w:rsid w:val="00F555EC"/>
    <w:rsid w:val="00F55921"/>
    <w:rsid w:val="00F5629B"/>
    <w:rsid w:val="00F56B7E"/>
    <w:rsid w:val="00F57054"/>
    <w:rsid w:val="00F57646"/>
    <w:rsid w:val="00F6062D"/>
    <w:rsid w:val="00F633E9"/>
    <w:rsid w:val="00F63B53"/>
    <w:rsid w:val="00F63CD9"/>
    <w:rsid w:val="00F65505"/>
    <w:rsid w:val="00F6564C"/>
    <w:rsid w:val="00F667B1"/>
    <w:rsid w:val="00F66BBD"/>
    <w:rsid w:val="00F70268"/>
    <w:rsid w:val="00F70C27"/>
    <w:rsid w:val="00F72320"/>
    <w:rsid w:val="00F7282A"/>
    <w:rsid w:val="00F73B6E"/>
    <w:rsid w:val="00F74BB8"/>
    <w:rsid w:val="00F74BCA"/>
    <w:rsid w:val="00F74F9A"/>
    <w:rsid w:val="00F75E81"/>
    <w:rsid w:val="00F80574"/>
    <w:rsid w:val="00F8093C"/>
    <w:rsid w:val="00F80ECA"/>
    <w:rsid w:val="00F81025"/>
    <w:rsid w:val="00F83090"/>
    <w:rsid w:val="00F83B20"/>
    <w:rsid w:val="00F84913"/>
    <w:rsid w:val="00F859BE"/>
    <w:rsid w:val="00F8641F"/>
    <w:rsid w:val="00F87C45"/>
    <w:rsid w:val="00F91AB6"/>
    <w:rsid w:val="00F92B69"/>
    <w:rsid w:val="00F933E8"/>
    <w:rsid w:val="00F9350C"/>
    <w:rsid w:val="00F95D96"/>
    <w:rsid w:val="00F960CF"/>
    <w:rsid w:val="00F978BC"/>
    <w:rsid w:val="00FA11E4"/>
    <w:rsid w:val="00FA1631"/>
    <w:rsid w:val="00FA2683"/>
    <w:rsid w:val="00FA2A71"/>
    <w:rsid w:val="00FA2BE0"/>
    <w:rsid w:val="00FA426A"/>
    <w:rsid w:val="00FA42B5"/>
    <w:rsid w:val="00FA5BE3"/>
    <w:rsid w:val="00FA7A46"/>
    <w:rsid w:val="00FB0D0A"/>
    <w:rsid w:val="00FB11CF"/>
    <w:rsid w:val="00FB1416"/>
    <w:rsid w:val="00FB3066"/>
    <w:rsid w:val="00FB3A06"/>
    <w:rsid w:val="00FC10B5"/>
    <w:rsid w:val="00FC23EC"/>
    <w:rsid w:val="00FC25EB"/>
    <w:rsid w:val="00FC388A"/>
    <w:rsid w:val="00FC3A39"/>
    <w:rsid w:val="00FC405A"/>
    <w:rsid w:val="00FC5A9B"/>
    <w:rsid w:val="00FC7EAF"/>
    <w:rsid w:val="00FD0187"/>
    <w:rsid w:val="00FD31C3"/>
    <w:rsid w:val="00FD3468"/>
    <w:rsid w:val="00FD36AB"/>
    <w:rsid w:val="00FD3A13"/>
    <w:rsid w:val="00FD49C9"/>
    <w:rsid w:val="00FD7527"/>
    <w:rsid w:val="00FE0044"/>
    <w:rsid w:val="00FE10B4"/>
    <w:rsid w:val="00FE2EE5"/>
    <w:rsid w:val="00FF3B4C"/>
    <w:rsid w:val="00FF3EB4"/>
    <w:rsid w:val="00FF5A7F"/>
    <w:rsid w:val="00FF5EB3"/>
    <w:rsid w:val="00FF7050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84FDE8D"/>
  <w15:docId w15:val="{0EBDA39D-057D-44CE-AF54-0A5FAB5D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F7495"/>
  </w:style>
  <w:style w:type="paragraph" w:styleId="Nadpis1">
    <w:name w:val="heading 1"/>
    <w:basedOn w:val="Normln"/>
    <w:next w:val="Normln"/>
    <w:qFormat/>
    <w:rsid w:val="006404F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6404F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6404F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6404F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404F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6404F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6404F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404F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404F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textodsazen">
    <w:name w:val="_Základ. text odsazený"/>
    <w:basedOn w:val="Normln"/>
    <w:rsid w:val="00DF7495"/>
    <w:pPr>
      <w:tabs>
        <w:tab w:val="left" w:pos="3828"/>
      </w:tabs>
      <w:ind w:left="284"/>
      <w:jc w:val="both"/>
    </w:pPr>
    <w:rPr>
      <w:sz w:val="22"/>
    </w:rPr>
  </w:style>
  <w:style w:type="paragraph" w:customStyle="1" w:styleId="Titulek">
    <w:name w:val="_Titulek"/>
    <w:basedOn w:val="Normln"/>
    <w:rsid w:val="00DF7495"/>
    <w:pPr>
      <w:jc w:val="both"/>
    </w:pPr>
    <w:rPr>
      <w:rFonts w:ascii="Arial" w:hAnsi="Arial"/>
      <w:sz w:val="16"/>
    </w:rPr>
  </w:style>
  <w:style w:type="character" w:styleId="Hypertextovodkaz">
    <w:name w:val="Hyperlink"/>
    <w:basedOn w:val="Standardnpsmoodstavce"/>
    <w:uiPriority w:val="99"/>
    <w:unhideWhenUsed/>
    <w:rsid w:val="005D68BA"/>
    <w:rPr>
      <w:color w:val="0000FF" w:themeColor="hyperlink"/>
      <w:u w:val="single"/>
    </w:rPr>
  </w:style>
  <w:style w:type="paragraph" w:customStyle="1" w:styleId="RaCanadpis2">
    <w:name w:val="RaCa_nadpis_2"/>
    <w:basedOn w:val="Normln"/>
    <w:next w:val="Normln"/>
    <w:link w:val="RaCanadpis2Char"/>
    <w:rsid w:val="00DF7495"/>
    <w:pPr>
      <w:keepNext/>
      <w:numPr>
        <w:ilvl w:val="1"/>
        <w:numId w:val="27"/>
      </w:numPr>
      <w:tabs>
        <w:tab w:val="left" w:pos="426"/>
      </w:tabs>
      <w:spacing w:before="300" w:after="60"/>
      <w:ind w:left="426" w:hanging="426"/>
      <w:jc w:val="both"/>
      <w:outlineLvl w:val="1"/>
    </w:pPr>
    <w:rPr>
      <w:b/>
      <w:sz w:val="22"/>
    </w:rPr>
  </w:style>
  <w:style w:type="character" w:customStyle="1" w:styleId="RaCanadpis2Char">
    <w:name w:val="RaCa_nadpis_2 Char"/>
    <w:basedOn w:val="Standardnpsmoodstavce"/>
    <w:link w:val="RaCanadpis2"/>
    <w:rsid w:val="00DF7495"/>
    <w:rPr>
      <w:b/>
      <w:sz w:val="22"/>
    </w:rPr>
  </w:style>
  <w:style w:type="paragraph" w:customStyle="1" w:styleId="RaCanadpis1">
    <w:name w:val="RaCa_nadpis_1"/>
    <w:basedOn w:val="RaCanadpis2"/>
    <w:next w:val="Normln"/>
    <w:link w:val="RaCanadpis1Char"/>
    <w:rsid w:val="000111BE"/>
    <w:pPr>
      <w:numPr>
        <w:ilvl w:val="0"/>
      </w:numPr>
      <w:ind w:hanging="644"/>
      <w:outlineLvl w:val="0"/>
    </w:pPr>
    <w:rPr>
      <w:caps/>
      <w:sz w:val="26"/>
      <w:szCs w:val="26"/>
    </w:rPr>
  </w:style>
  <w:style w:type="character" w:customStyle="1" w:styleId="RaCanadpis1Char">
    <w:name w:val="RaCa_nadpis_1 Char"/>
    <w:basedOn w:val="RaCanadpis2Char"/>
    <w:link w:val="RaCanadpis1"/>
    <w:rsid w:val="000111BE"/>
    <w:rPr>
      <w:b/>
      <w:caps/>
      <w:sz w:val="26"/>
      <w:szCs w:val="26"/>
    </w:rPr>
  </w:style>
  <w:style w:type="paragraph" w:styleId="Zhlav">
    <w:name w:val="header"/>
    <w:basedOn w:val="Normln"/>
    <w:link w:val="ZhlavChar"/>
    <w:rsid w:val="006404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404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2BB0"/>
  </w:style>
  <w:style w:type="character" w:styleId="slostrnky">
    <w:name w:val="page number"/>
    <w:basedOn w:val="Standardnpsmoodstavce"/>
    <w:rsid w:val="006404F7"/>
  </w:style>
  <w:style w:type="paragraph" w:customStyle="1" w:styleId="ELSOXnadpis3">
    <w:name w:val="ELSOX_nadpis_3"/>
    <w:basedOn w:val="RaCanadpis1"/>
    <w:next w:val="Normln"/>
    <w:link w:val="ELSOXnadpis3Char"/>
    <w:rsid w:val="006C115F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RaCanadpis1Char"/>
    <w:link w:val="ELSOXnadpis3"/>
    <w:rsid w:val="006C115F"/>
    <w:rPr>
      <w:b w:val="0"/>
      <w:i/>
      <w:caps w:val="0"/>
      <w:sz w:val="22"/>
      <w:szCs w:val="26"/>
      <w:u w:val="single"/>
    </w:rPr>
  </w:style>
  <w:style w:type="paragraph" w:styleId="Zkladntextodsazen2">
    <w:name w:val="Body Text Indent 2"/>
    <w:basedOn w:val="Normln"/>
    <w:rsid w:val="006404F7"/>
    <w:pPr>
      <w:suppressAutoHyphens/>
      <w:ind w:firstLine="708"/>
      <w:jc w:val="both"/>
    </w:pPr>
    <w:rPr>
      <w:sz w:val="24"/>
    </w:rPr>
  </w:style>
  <w:style w:type="paragraph" w:styleId="Obsah1">
    <w:name w:val="toc 1"/>
    <w:basedOn w:val="Normln"/>
    <w:next w:val="Normln"/>
    <w:autoRedefine/>
    <w:uiPriority w:val="39"/>
    <w:qFormat/>
    <w:rsid w:val="005D68BA"/>
    <w:pPr>
      <w:tabs>
        <w:tab w:val="left" w:pos="400"/>
        <w:tab w:val="right" w:leader="dot" w:pos="9628"/>
      </w:tabs>
      <w:spacing w:before="18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qFormat/>
    <w:rsid w:val="005D68BA"/>
    <w:pPr>
      <w:tabs>
        <w:tab w:val="left" w:pos="426"/>
        <w:tab w:val="right" w:leader="dot" w:pos="9639"/>
      </w:tabs>
      <w:ind w:left="425" w:hanging="425"/>
    </w:pPr>
    <w:rPr>
      <w:smallCaps/>
    </w:rPr>
  </w:style>
  <w:style w:type="paragraph" w:styleId="Obsah3">
    <w:name w:val="toc 3"/>
    <w:basedOn w:val="Normln"/>
    <w:next w:val="Normln"/>
    <w:autoRedefine/>
    <w:uiPriority w:val="39"/>
    <w:qFormat/>
    <w:rsid w:val="005D68BA"/>
    <w:pPr>
      <w:tabs>
        <w:tab w:val="left" w:pos="993"/>
        <w:tab w:val="right" w:leader="dot" w:pos="9628"/>
      </w:tabs>
      <w:ind w:left="425"/>
    </w:pPr>
    <w:rPr>
      <w:i/>
      <w:iCs/>
      <w:noProof/>
      <w:sz w:val="18"/>
    </w:rPr>
  </w:style>
  <w:style w:type="paragraph" w:styleId="Obsah4">
    <w:name w:val="toc 4"/>
    <w:basedOn w:val="Normln"/>
    <w:next w:val="Normln"/>
    <w:autoRedefine/>
    <w:uiPriority w:val="39"/>
    <w:qFormat/>
    <w:rsid w:val="006404F7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qFormat/>
    <w:rsid w:val="006404F7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qFormat/>
    <w:rsid w:val="006404F7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qFormat/>
    <w:rsid w:val="006404F7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qFormat/>
    <w:rsid w:val="006404F7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qFormat/>
    <w:rsid w:val="006404F7"/>
    <w:pPr>
      <w:ind w:left="1600"/>
    </w:pPr>
    <w:rPr>
      <w:sz w:val="18"/>
      <w:szCs w:val="18"/>
    </w:rPr>
  </w:style>
  <w:style w:type="paragraph" w:customStyle="1" w:styleId="Normy">
    <w:name w:val="Normy"/>
    <w:basedOn w:val="Zkladtextodsazen"/>
    <w:rsid w:val="006404F7"/>
    <w:pPr>
      <w:tabs>
        <w:tab w:val="clear" w:pos="3828"/>
        <w:tab w:val="left" w:pos="1701"/>
        <w:tab w:val="left" w:pos="2268"/>
      </w:tabs>
      <w:jc w:val="left"/>
    </w:pPr>
  </w:style>
  <w:style w:type="paragraph" w:styleId="Zkladntext2">
    <w:name w:val="Body Text 2"/>
    <w:basedOn w:val="Normln"/>
    <w:rsid w:val="006404F7"/>
    <w:pPr>
      <w:jc w:val="both"/>
    </w:pPr>
  </w:style>
  <w:style w:type="character" w:styleId="Odkaznakoment">
    <w:name w:val="annotation reference"/>
    <w:basedOn w:val="Standardnpsmoodstavce"/>
    <w:semiHidden/>
    <w:rsid w:val="00B918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918C0"/>
  </w:style>
  <w:style w:type="paragraph" w:styleId="Pedmtkomente">
    <w:name w:val="annotation subject"/>
    <w:basedOn w:val="Textkomente"/>
    <w:next w:val="Textkomente"/>
    <w:semiHidden/>
    <w:rsid w:val="00B918C0"/>
    <w:rPr>
      <w:b/>
      <w:bCs/>
    </w:rPr>
  </w:style>
  <w:style w:type="paragraph" w:styleId="Textbubliny">
    <w:name w:val="Balloon Text"/>
    <w:basedOn w:val="Normln"/>
    <w:semiHidden/>
    <w:rsid w:val="00B918C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A77D0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ce">
    <w:name w:val="Odstavce"/>
    <w:basedOn w:val="Normln"/>
    <w:link w:val="OdstavceChar"/>
    <w:rsid w:val="0072431A"/>
    <w:pPr>
      <w:spacing w:after="200"/>
      <w:jc w:val="both"/>
    </w:pPr>
    <w:rPr>
      <w:rFonts w:ascii="Arial" w:hAnsi="Arial"/>
    </w:rPr>
  </w:style>
  <w:style w:type="character" w:customStyle="1" w:styleId="OdstavceChar">
    <w:name w:val="Odstavce Char"/>
    <w:basedOn w:val="Standardnpsmoodstavce"/>
    <w:link w:val="Odstavce"/>
    <w:rsid w:val="0072431A"/>
    <w:rPr>
      <w:rFonts w:ascii="Arial" w:hAnsi="Arial"/>
    </w:rPr>
  </w:style>
  <w:style w:type="paragraph" w:customStyle="1" w:styleId="Odstavec-odsazen">
    <w:name w:val="Odstavec - odsazení"/>
    <w:basedOn w:val="Odstavce"/>
    <w:rsid w:val="0072431A"/>
    <w:pPr>
      <w:tabs>
        <w:tab w:val="num" w:pos="360"/>
        <w:tab w:val="num" w:pos="432"/>
      </w:tabs>
      <w:ind w:left="714" w:hanging="357"/>
    </w:pPr>
  </w:style>
  <w:style w:type="character" w:styleId="Zdraznn">
    <w:name w:val="Emphasis"/>
    <w:basedOn w:val="Standardnpsmoodstavce"/>
    <w:uiPriority w:val="20"/>
    <w:qFormat/>
    <w:rsid w:val="008702E2"/>
    <w:rPr>
      <w:i/>
      <w:iCs/>
    </w:rPr>
  </w:style>
  <w:style w:type="paragraph" w:styleId="Prosttext">
    <w:name w:val="Plain Text"/>
    <w:basedOn w:val="Normln"/>
    <w:link w:val="ProsttextChar"/>
    <w:uiPriority w:val="99"/>
    <w:unhideWhenUsed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table" w:styleId="Mkatabulky">
    <w:name w:val="Table Grid"/>
    <w:basedOn w:val="Normlntabulka"/>
    <w:rsid w:val="006845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stupntext">
    <w:name w:val="Placeholder Text"/>
    <w:basedOn w:val="Standardnpsmoodstavce"/>
    <w:uiPriority w:val="99"/>
    <w:semiHidden/>
    <w:rsid w:val="004B0C41"/>
    <w:rPr>
      <w:color w:val="808080"/>
    </w:rPr>
  </w:style>
  <w:style w:type="paragraph" w:customStyle="1" w:styleId="ELSOXodrazka1">
    <w:name w:val="ELSOX_odrazka_1"/>
    <w:basedOn w:val="Normln"/>
    <w:link w:val="ELSOXodrazka1Char"/>
    <w:qFormat/>
    <w:rsid w:val="00DF7495"/>
    <w:pPr>
      <w:numPr>
        <w:numId w:val="22"/>
      </w:num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ELSOXodrazka1Char">
    <w:name w:val="ELSOX_odrazka_1 Char"/>
    <w:basedOn w:val="Standardnpsmoodstavce"/>
    <w:link w:val="ELSOXodrazka1"/>
    <w:rsid w:val="00DF7495"/>
    <w:rPr>
      <w:sz w:val="22"/>
    </w:rPr>
  </w:style>
  <w:style w:type="paragraph" w:customStyle="1" w:styleId="ELSOXodrazka2">
    <w:name w:val="ELSOX_odrazka_2"/>
    <w:basedOn w:val="Normln"/>
    <w:link w:val="ELSOXodrazka2Char"/>
    <w:qFormat/>
    <w:rsid w:val="00DF7495"/>
    <w:pPr>
      <w:numPr>
        <w:numId w:val="23"/>
      </w:num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ELSOXodrazka2Char">
    <w:name w:val="ELSOX_odrazka_2 Char"/>
    <w:basedOn w:val="Standardnpsmoodstavce"/>
    <w:link w:val="ELSOXodrazka2"/>
    <w:rsid w:val="00DF7495"/>
    <w:rPr>
      <w:sz w:val="22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5D68BA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DF7495"/>
    <w:rPr>
      <w:sz w:val="22"/>
    </w:rPr>
  </w:style>
  <w:style w:type="paragraph" w:customStyle="1" w:styleId="ELSOXCSN1">
    <w:name w:val="ELSOX_CSN_1"/>
    <w:basedOn w:val="Normy"/>
    <w:link w:val="ELSOXCSN1Char"/>
    <w:qFormat/>
    <w:rsid w:val="00A060D1"/>
    <w:pPr>
      <w:tabs>
        <w:tab w:val="clear" w:pos="1701"/>
        <w:tab w:val="clear" w:pos="2268"/>
        <w:tab w:val="left" w:pos="2126"/>
      </w:tabs>
      <w:ind w:left="2126" w:hanging="2126"/>
    </w:pPr>
  </w:style>
  <w:style w:type="paragraph" w:customStyle="1" w:styleId="ELSOXCSN2">
    <w:name w:val="ELSOX_CSN_2"/>
    <w:basedOn w:val="Normy"/>
    <w:link w:val="ELSOXCSN2Char"/>
    <w:qFormat/>
    <w:rsid w:val="004A5D57"/>
    <w:pPr>
      <w:tabs>
        <w:tab w:val="clear" w:pos="1701"/>
      </w:tabs>
      <w:ind w:left="2268" w:hanging="425"/>
    </w:pPr>
  </w:style>
  <w:style w:type="character" w:customStyle="1" w:styleId="ELSOXCSN1Char">
    <w:name w:val="ELSOX_CSN_1 Char"/>
    <w:basedOn w:val="Standardnpsmoodstavce"/>
    <w:link w:val="ELSOXCSN1"/>
    <w:rsid w:val="00A060D1"/>
    <w:rPr>
      <w:sz w:val="22"/>
    </w:rPr>
  </w:style>
  <w:style w:type="paragraph" w:customStyle="1" w:styleId="ELSOXCSN3">
    <w:name w:val="ELSOX_CSN_3"/>
    <w:basedOn w:val="Normy"/>
    <w:link w:val="ELSOXCSN3Char"/>
    <w:qFormat/>
    <w:rsid w:val="004A5D57"/>
    <w:pPr>
      <w:tabs>
        <w:tab w:val="clear" w:pos="1701"/>
        <w:tab w:val="clear" w:pos="2268"/>
        <w:tab w:val="left" w:pos="2835"/>
      </w:tabs>
      <w:ind w:left="2268"/>
    </w:pPr>
  </w:style>
  <w:style w:type="character" w:customStyle="1" w:styleId="ELSOXCSN2Char">
    <w:name w:val="ELSOX_CSN_2 Char"/>
    <w:basedOn w:val="Standardnpsmoodstavce"/>
    <w:link w:val="ELSOXCSN2"/>
    <w:rsid w:val="004A5D57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4A5D57"/>
    <w:rPr>
      <w:sz w:val="22"/>
    </w:rPr>
  </w:style>
  <w:style w:type="paragraph" w:customStyle="1" w:styleId="RaCapodpis">
    <w:name w:val="RaCa_podpis"/>
    <w:basedOn w:val="Normln"/>
    <w:link w:val="RaCapodpisChar"/>
    <w:uiPriority w:val="99"/>
    <w:qFormat/>
    <w:rsid w:val="00DF7495"/>
    <w:pPr>
      <w:tabs>
        <w:tab w:val="left" w:pos="6946"/>
      </w:tabs>
      <w:ind w:left="6946" w:hanging="1276"/>
    </w:pPr>
    <w:rPr>
      <w:sz w:val="22"/>
    </w:rPr>
  </w:style>
  <w:style w:type="paragraph" w:customStyle="1" w:styleId="Obsah">
    <w:name w:val="Obsah"/>
    <w:basedOn w:val="Normln"/>
    <w:link w:val="ObsahChar"/>
    <w:qFormat/>
    <w:rsid w:val="00DF7495"/>
    <w:pPr>
      <w:ind w:firstLine="284"/>
      <w:jc w:val="center"/>
    </w:pPr>
    <w:rPr>
      <w:b/>
      <w:sz w:val="28"/>
    </w:rPr>
  </w:style>
  <w:style w:type="character" w:customStyle="1" w:styleId="RaCapodpisChar">
    <w:name w:val="RaCa_podpis Char"/>
    <w:basedOn w:val="Standardnpsmoodstavce"/>
    <w:link w:val="RaCapodpis"/>
    <w:uiPriority w:val="99"/>
    <w:rsid w:val="00DF7495"/>
    <w:rPr>
      <w:sz w:val="22"/>
    </w:rPr>
  </w:style>
  <w:style w:type="character" w:customStyle="1" w:styleId="ObsahChar">
    <w:name w:val="Obsah Char"/>
    <w:basedOn w:val="Standardnpsmoodstavce"/>
    <w:link w:val="Obsah"/>
    <w:rsid w:val="00DF7495"/>
    <w:rPr>
      <w:b/>
      <w:sz w:val="28"/>
    </w:rPr>
  </w:style>
  <w:style w:type="paragraph" w:customStyle="1" w:styleId="Nadpis11">
    <w:name w:val="Nadpis 11"/>
    <w:basedOn w:val="Normln"/>
    <w:rsid w:val="00EA1AA1"/>
    <w:pPr>
      <w:numPr>
        <w:numId w:val="24"/>
      </w:numPr>
    </w:pPr>
  </w:style>
  <w:style w:type="paragraph" w:customStyle="1" w:styleId="Nadpis21">
    <w:name w:val="Nadpis 21"/>
    <w:basedOn w:val="Normln"/>
    <w:rsid w:val="00EA1AA1"/>
    <w:pPr>
      <w:numPr>
        <w:ilvl w:val="1"/>
        <w:numId w:val="24"/>
      </w:numPr>
    </w:pPr>
  </w:style>
  <w:style w:type="paragraph" w:customStyle="1" w:styleId="Nadpis31">
    <w:name w:val="Nadpis 31"/>
    <w:basedOn w:val="Normln"/>
    <w:rsid w:val="00EA1AA1"/>
    <w:pPr>
      <w:numPr>
        <w:ilvl w:val="2"/>
        <w:numId w:val="24"/>
      </w:numPr>
    </w:pPr>
  </w:style>
  <w:style w:type="paragraph" w:customStyle="1" w:styleId="Nadpis41">
    <w:name w:val="Nadpis 41"/>
    <w:basedOn w:val="Normln"/>
    <w:rsid w:val="00EA1AA1"/>
    <w:pPr>
      <w:numPr>
        <w:ilvl w:val="3"/>
        <w:numId w:val="24"/>
      </w:numPr>
    </w:pPr>
  </w:style>
  <w:style w:type="paragraph" w:customStyle="1" w:styleId="Nadpis51">
    <w:name w:val="Nadpis 51"/>
    <w:basedOn w:val="Normln"/>
    <w:rsid w:val="00EA1AA1"/>
    <w:pPr>
      <w:numPr>
        <w:ilvl w:val="4"/>
        <w:numId w:val="24"/>
      </w:numPr>
    </w:pPr>
  </w:style>
  <w:style w:type="paragraph" w:customStyle="1" w:styleId="Nadpis61">
    <w:name w:val="Nadpis 61"/>
    <w:basedOn w:val="Normln"/>
    <w:rsid w:val="00EA1AA1"/>
    <w:pPr>
      <w:numPr>
        <w:ilvl w:val="5"/>
        <w:numId w:val="24"/>
      </w:numPr>
    </w:pPr>
  </w:style>
  <w:style w:type="paragraph" w:customStyle="1" w:styleId="Nadpis71">
    <w:name w:val="Nadpis 71"/>
    <w:basedOn w:val="Normln"/>
    <w:rsid w:val="00EA1AA1"/>
    <w:pPr>
      <w:numPr>
        <w:ilvl w:val="6"/>
        <w:numId w:val="24"/>
      </w:numPr>
    </w:pPr>
  </w:style>
  <w:style w:type="paragraph" w:customStyle="1" w:styleId="Nadpis81">
    <w:name w:val="Nadpis 81"/>
    <w:basedOn w:val="Normln"/>
    <w:rsid w:val="00EA1AA1"/>
    <w:pPr>
      <w:numPr>
        <w:ilvl w:val="7"/>
        <w:numId w:val="24"/>
      </w:numPr>
    </w:pPr>
  </w:style>
  <w:style w:type="paragraph" w:customStyle="1" w:styleId="Nadpis91">
    <w:name w:val="Nadpis 91"/>
    <w:basedOn w:val="Normln"/>
    <w:rsid w:val="00EA1AA1"/>
    <w:pPr>
      <w:numPr>
        <w:ilvl w:val="8"/>
        <w:numId w:val="24"/>
      </w:numPr>
    </w:pPr>
  </w:style>
  <w:style w:type="paragraph" w:customStyle="1" w:styleId="RaCaosvetlenosti">
    <w:name w:val="RaCa_osvetlenosti"/>
    <w:basedOn w:val="ELSOXodrazka1"/>
    <w:link w:val="RaCaosvetlenostiChar"/>
    <w:qFormat/>
    <w:rsid w:val="00DD0EC3"/>
    <w:pPr>
      <w:tabs>
        <w:tab w:val="right" w:leader="dot" w:pos="4536"/>
      </w:tabs>
    </w:pPr>
  </w:style>
  <w:style w:type="character" w:customStyle="1" w:styleId="RaCaosvetlenostiChar">
    <w:name w:val="RaCa_osvetlenosti Char"/>
    <w:basedOn w:val="ELSOXodrazka1Char"/>
    <w:link w:val="RaCaosvetlenosti"/>
    <w:rsid w:val="00DD0EC3"/>
    <w:rPr>
      <w:sz w:val="22"/>
    </w:rPr>
  </w:style>
  <w:style w:type="paragraph" w:customStyle="1" w:styleId="Zkladntext">
    <w:name w:val="_Základní text"/>
    <w:basedOn w:val="Normln"/>
    <w:link w:val="ZkladntextChar"/>
    <w:rsid w:val="00321F55"/>
    <w:pPr>
      <w:ind w:firstLine="284"/>
      <w:jc w:val="both"/>
    </w:pPr>
    <w:rPr>
      <w:sz w:val="22"/>
    </w:rPr>
  </w:style>
  <w:style w:type="character" w:customStyle="1" w:styleId="ZkladntextChar">
    <w:name w:val="_Základní text Char"/>
    <w:basedOn w:val="Standardnpsmoodstavce"/>
    <w:link w:val="Zkladntext"/>
    <w:rsid w:val="00321F55"/>
    <w:rPr>
      <w:sz w:val="22"/>
    </w:rPr>
  </w:style>
  <w:style w:type="character" w:customStyle="1" w:styleId="ZhlavChar">
    <w:name w:val="Záhlaví Char"/>
    <w:basedOn w:val="Standardnpsmoodstavce"/>
    <w:link w:val="Zhlav"/>
    <w:rsid w:val="00DC4EA6"/>
  </w:style>
  <w:style w:type="paragraph" w:customStyle="1" w:styleId="Zkladntext1">
    <w:name w:val="Základní text1"/>
    <w:basedOn w:val="Normln"/>
    <w:rsid w:val="00807A02"/>
    <w:pPr>
      <w:widowControl w:val="0"/>
      <w:suppressAutoHyphens/>
    </w:pPr>
    <w:rPr>
      <w:color w:val="000000"/>
    </w:rPr>
  </w:style>
  <w:style w:type="paragraph" w:styleId="Normlnweb">
    <w:name w:val="Normal (Web)"/>
    <w:basedOn w:val="Normln"/>
    <w:uiPriority w:val="99"/>
    <w:unhideWhenUsed/>
    <w:rsid w:val="000111BE"/>
    <w:pPr>
      <w:spacing w:before="100" w:beforeAutospacing="1" w:after="100" w:afterAutospacing="1"/>
    </w:pPr>
    <w:rPr>
      <w:sz w:val="24"/>
      <w:szCs w:val="24"/>
    </w:rPr>
  </w:style>
  <w:style w:type="paragraph" w:customStyle="1" w:styleId="RaCaNadpis20">
    <w:name w:val="RaCa_Nadpis2"/>
    <w:basedOn w:val="Zkladntext"/>
    <w:next w:val="Zkladntext"/>
    <w:link w:val="RaCaNadpis2CharChar"/>
    <w:rsid w:val="001D3073"/>
    <w:pPr>
      <w:spacing w:before="240" w:after="120"/>
      <w:ind w:firstLine="0"/>
    </w:pPr>
    <w:rPr>
      <w:b/>
    </w:rPr>
  </w:style>
  <w:style w:type="paragraph" w:customStyle="1" w:styleId="nadpistlust12">
    <w:name w:val="_nadpis tlustý 12"/>
    <w:basedOn w:val="RaCaNadpis20"/>
    <w:next w:val="Zkladntext"/>
    <w:rsid w:val="001D3073"/>
    <w:pPr>
      <w:tabs>
        <w:tab w:val="num" w:pos="360"/>
      </w:tabs>
    </w:pPr>
    <w:rPr>
      <w:sz w:val="24"/>
    </w:rPr>
  </w:style>
  <w:style w:type="paragraph" w:customStyle="1" w:styleId="nadpiskurz11">
    <w:name w:val="_nadpis kurz11"/>
    <w:basedOn w:val="nadpistlust12"/>
    <w:next w:val="Zkladntext"/>
    <w:rsid w:val="001D3073"/>
    <w:pPr>
      <w:tabs>
        <w:tab w:val="clear" w:pos="360"/>
        <w:tab w:val="num" w:pos="720"/>
      </w:tabs>
      <w:spacing w:before="0"/>
    </w:pPr>
    <w:rPr>
      <w:b w:val="0"/>
      <w:i/>
      <w:sz w:val="22"/>
      <w:u w:val="single"/>
    </w:rPr>
  </w:style>
  <w:style w:type="paragraph" w:customStyle="1" w:styleId="RaCaNadpis10">
    <w:name w:val="RaCa_Nadpis1"/>
    <w:basedOn w:val="nadpistlust12"/>
    <w:rsid w:val="001D3073"/>
    <w:rPr>
      <w:bCs/>
      <w:sz w:val="26"/>
    </w:rPr>
  </w:style>
  <w:style w:type="character" w:customStyle="1" w:styleId="RaCaNadpis2CharChar">
    <w:name w:val="RaCa_Nadpis2 Char Char"/>
    <w:basedOn w:val="ZkladntextChar"/>
    <w:link w:val="RaCaNadpis20"/>
    <w:rsid w:val="00185EC2"/>
    <w:rPr>
      <w:b/>
      <w:sz w:val="22"/>
    </w:rPr>
  </w:style>
  <w:style w:type="character" w:customStyle="1" w:styleId="Styl10b">
    <w:name w:val="Styl 10 b."/>
    <w:basedOn w:val="Standardnpsmoodstavce"/>
    <w:rsid w:val="008A5AB6"/>
    <w:rPr>
      <w:sz w:val="20"/>
    </w:rPr>
  </w:style>
  <w:style w:type="paragraph" w:customStyle="1" w:styleId="Mjnadpis02">
    <w:name w:val="Můj nadpis 02"/>
    <w:basedOn w:val="Normln"/>
    <w:link w:val="Mjnadpis02Char"/>
    <w:rsid w:val="008A5AB6"/>
    <w:pPr>
      <w:spacing w:line="360" w:lineRule="auto"/>
    </w:pPr>
    <w:rPr>
      <w:rFonts w:ascii="Arial" w:hAnsi="Arial" w:cs="Arial"/>
      <w:b/>
      <w:smallCaps/>
    </w:rPr>
  </w:style>
  <w:style w:type="character" w:customStyle="1" w:styleId="Mjnadpis02Char">
    <w:name w:val="Můj nadpis 02 Char"/>
    <w:basedOn w:val="Standardnpsmoodstavce"/>
    <w:link w:val="Mjnadpis02"/>
    <w:rsid w:val="008A5AB6"/>
    <w:rPr>
      <w:rFonts w:ascii="Arial" w:hAnsi="Arial" w:cs="Arial"/>
      <w:b/>
      <w:smallCaps/>
    </w:rPr>
  </w:style>
  <w:style w:type="paragraph" w:customStyle="1" w:styleId="Tabulka-nadpis">
    <w:name w:val="Tabulka - nadpis"/>
    <w:basedOn w:val="Normln"/>
    <w:rsid w:val="008A5AB6"/>
    <w:pPr>
      <w:framePr w:hSpace="141" w:wrap="around" w:vAnchor="text" w:hAnchor="text" w:y="1"/>
      <w:suppressOverlap/>
    </w:pPr>
    <w:rPr>
      <w:rFonts w:ascii="Arial" w:hAnsi="Arial" w:cs="Arial"/>
      <w:b/>
      <w:sz w:val="18"/>
      <w:szCs w:val="18"/>
    </w:rPr>
  </w:style>
  <w:style w:type="paragraph" w:customStyle="1" w:styleId="Mjnadpis01">
    <w:name w:val="Můj nadpis 01"/>
    <w:basedOn w:val="Normln"/>
    <w:rsid w:val="008A5AB6"/>
    <w:pPr>
      <w:autoSpaceDE w:val="0"/>
      <w:autoSpaceDN w:val="0"/>
      <w:adjustRightInd w:val="0"/>
      <w:spacing w:line="480" w:lineRule="auto"/>
    </w:pPr>
    <w:rPr>
      <w:rFonts w:ascii="Arial" w:hAnsi="Arial" w:cs="Arial"/>
      <w:b/>
      <w:sz w:val="24"/>
      <w:szCs w:val="24"/>
    </w:rPr>
  </w:style>
  <w:style w:type="paragraph" w:customStyle="1" w:styleId="Odstavce-ods">
    <w:name w:val="Odstavce-ods"/>
    <w:basedOn w:val="Odstavec-odsazen"/>
    <w:rsid w:val="008A5AB6"/>
    <w:pPr>
      <w:tabs>
        <w:tab w:val="clear" w:pos="360"/>
        <w:tab w:val="clear" w:pos="432"/>
      </w:tabs>
      <w:ind w:left="0" w:firstLine="0"/>
    </w:pPr>
  </w:style>
  <w:style w:type="paragraph" w:customStyle="1" w:styleId="Odstavec-odrky">
    <w:name w:val="Odstavec-odrážky"/>
    <w:basedOn w:val="Normln"/>
    <w:rsid w:val="008A5AB6"/>
    <w:pPr>
      <w:numPr>
        <w:numId w:val="31"/>
      </w:numPr>
    </w:pPr>
    <w:rPr>
      <w:rFonts w:ascii="Arial" w:hAnsi="Arial"/>
      <w:sz w:val="22"/>
      <w:szCs w:val="24"/>
    </w:rPr>
  </w:style>
  <w:style w:type="paragraph" w:customStyle="1" w:styleId="Odstavec-odr">
    <w:name w:val="Odstavec-odr"/>
    <w:basedOn w:val="Odstavce"/>
    <w:rsid w:val="008A5AB6"/>
    <w:pPr>
      <w:tabs>
        <w:tab w:val="num" w:pos="360"/>
        <w:tab w:val="num" w:pos="432"/>
      </w:tabs>
      <w:ind w:left="714" w:hanging="357"/>
    </w:pPr>
    <w:rPr>
      <w:rFonts w:ascii="Verdana" w:hAnsi="Verdana"/>
    </w:rPr>
  </w:style>
  <w:style w:type="paragraph" w:customStyle="1" w:styleId="Nadpistlust">
    <w:name w:val="_Nadpis tlustý"/>
    <w:basedOn w:val="Zkladntext"/>
    <w:next w:val="Zkladntext"/>
    <w:rsid w:val="00D07C70"/>
    <w:pPr>
      <w:numPr>
        <w:numId w:val="33"/>
      </w:numPr>
      <w:spacing w:before="120" w:after="120"/>
    </w:pPr>
    <w:rPr>
      <w:b/>
    </w:rPr>
  </w:style>
  <w:style w:type="paragraph" w:customStyle="1" w:styleId="nadpkurzva">
    <w:name w:val="_nadp. kurzíva"/>
    <w:basedOn w:val="Zkladntext"/>
    <w:next w:val="Zkladntext"/>
    <w:rsid w:val="00D07C70"/>
    <w:pPr>
      <w:numPr>
        <w:ilvl w:val="1"/>
        <w:numId w:val="33"/>
      </w:numPr>
    </w:pPr>
    <w:rPr>
      <w:i/>
      <w:u w:val="single"/>
    </w:rPr>
  </w:style>
  <w:style w:type="paragraph" w:customStyle="1" w:styleId="RaCaNadpis3">
    <w:name w:val="RaCa_Nadpis3"/>
    <w:basedOn w:val="nadpiskurz11"/>
    <w:link w:val="Nadpis3Char"/>
    <w:qFormat/>
    <w:rsid w:val="00656EC8"/>
    <w:pPr>
      <w:keepNext/>
      <w:numPr>
        <w:ilvl w:val="2"/>
        <w:numId w:val="2"/>
      </w:numPr>
      <w:spacing w:before="240" w:after="60"/>
    </w:pPr>
  </w:style>
  <w:style w:type="character" w:customStyle="1" w:styleId="Nadpis3Char">
    <w:name w:val="_Nadpis 3 Char"/>
    <w:basedOn w:val="Standardnpsmoodstavce"/>
    <w:link w:val="RaCaNadpis3"/>
    <w:rsid w:val="00656EC8"/>
    <w:rPr>
      <w:i/>
      <w:sz w:val="22"/>
      <w:u w:val="single"/>
    </w:rPr>
  </w:style>
  <w:style w:type="paragraph" w:customStyle="1" w:styleId="zkladntext11">
    <w:name w:val="_základní text (11)"/>
    <w:basedOn w:val="Normln"/>
    <w:rsid w:val="00DA4740"/>
    <w:pPr>
      <w:ind w:firstLine="284"/>
    </w:pPr>
    <w:rPr>
      <w:sz w:val="22"/>
    </w:rPr>
  </w:style>
  <w:style w:type="paragraph" w:styleId="Nzev">
    <w:name w:val="Title"/>
    <w:basedOn w:val="Normln"/>
    <w:link w:val="NzevChar"/>
    <w:qFormat/>
    <w:rsid w:val="00CE3AFA"/>
    <w:pPr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rsid w:val="00CE3AFA"/>
    <w:rPr>
      <w:b/>
      <w:sz w:val="24"/>
    </w:rPr>
  </w:style>
  <w:style w:type="paragraph" w:styleId="Textpoznpodarou">
    <w:name w:val="footnote text"/>
    <w:basedOn w:val="Normln"/>
    <w:link w:val="TextpoznpodarouChar"/>
    <w:rsid w:val="00564980"/>
  </w:style>
  <w:style w:type="character" w:customStyle="1" w:styleId="TextpoznpodarouChar">
    <w:name w:val="Text pozn. pod čarou Char"/>
    <w:basedOn w:val="Standardnpsmoodstavce"/>
    <w:link w:val="Textpoznpodarou"/>
    <w:rsid w:val="00564980"/>
  </w:style>
  <w:style w:type="character" w:styleId="Znakapoznpodarou">
    <w:name w:val="footnote reference"/>
    <w:basedOn w:val="Standardnpsmoodstavce"/>
    <w:rsid w:val="00564980"/>
    <w:rPr>
      <w:vertAlign w:val="superscript"/>
    </w:rPr>
  </w:style>
  <w:style w:type="paragraph" w:customStyle="1" w:styleId="ELSOXnadpis1">
    <w:name w:val="ELSOX_nadpis_1"/>
    <w:basedOn w:val="RaCanadpis1"/>
    <w:rsid w:val="001373D6"/>
  </w:style>
  <w:style w:type="paragraph" w:customStyle="1" w:styleId="ELSOXnadpis2">
    <w:name w:val="ELSOX_nadpis_2"/>
    <w:basedOn w:val="RaCanadpis2"/>
    <w:rsid w:val="001373D6"/>
  </w:style>
  <w:style w:type="paragraph" w:customStyle="1" w:styleId="ELSOXnormal">
    <w:name w:val="ELSOX_normal"/>
    <w:basedOn w:val="Normln"/>
    <w:rsid w:val="00DF7495"/>
    <w:pPr>
      <w:ind w:firstLine="284"/>
      <w:jc w:val="both"/>
    </w:pPr>
    <w:rPr>
      <w:sz w:val="22"/>
    </w:rPr>
  </w:style>
  <w:style w:type="paragraph" w:customStyle="1" w:styleId="RaCaodrazka1">
    <w:name w:val="RaCa_odrazka_1"/>
    <w:basedOn w:val="Normln"/>
    <w:link w:val="RaCaodrazka1Char"/>
    <w:qFormat/>
    <w:rsid w:val="00DF7495"/>
    <w:p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RaCaodrazka1Char">
    <w:name w:val="RaCa_odrazka_1 Char"/>
    <w:basedOn w:val="Standardnpsmoodstavce"/>
    <w:link w:val="RaCaodrazka1"/>
    <w:rsid w:val="00DF7495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DF7495"/>
    <w:p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RaCaodrazka2Char">
    <w:name w:val="RaCa_odrazka_2 Char"/>
    <w:basedOn w:val="Standardnpsmoodstavce"/>
    <w:link w:val="RaCaodrazka2"/>
    <w:rsid w:val="00DF7495"/>
    <w:rPr>
      <w:sz w:val="22"/>
    </w:rPr>
  </w:style>
  <w:style w:type="paragraph" w:customStyle="1" w:styleId="RaCatabulka">
    <w:name w:val="RaCa_tabulka"/>
    <w:basedOn w:val="Normln"/>
    <w:link w:val="RaCatabulkaChar"/>
    <w:qFormat/>
    <w:rsid w:val="00DF7495"/>
    <w:pPr>
      <w:spacing w:before="60" w:after="60"/>
      <w:jc w:val="center"/>
    </w:pPr>
    <w:rPr>
      <w:sz w:val="22"/>
    </w:rPr>
  </w:style>
  <w:style w:type="character" w:customStyle="1" w:styleId="RaCatabulkaChar">
    <w:name w:val="RaCa_tabulka Char"/>
    <w:basedOn w:val="Standardnpsmoodstavce"/>
    <w:link w:val="RaCatabulka"/>
    <w:rsid w:val="00DF7495"/>
    <w:rPr>
      <w:sz w:val="22"/>
    </w:rPr>
  </w:style>
  <w:style w:type="paragraph" w:customStyle="1" w:styleId="RaCanadpis30">
    <w:name w:val="RaCa_nadpis_3"/>
    <w:basedOn w:val="RaCanadpis1"/>
    <w:next w:val="Normln"/>
    <w:link w:val="RaCanadpis3Char"/>
    <w:rsid w:val="006E0BCD"/>
    <w:pPr>
      <w:numPr>
        <w:numId w:val="0"/>
      </w:numPr>
      <w:tabs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RaCanadpis3Char">
    <w:name w:val="RaCa_nadpis_3 Char"/>
    <w:basedOn w:val="RaCanadpis1Char"/>
    <w:link w:val="RaCanadpis30"/>
    <w:rsid w:val="006E0BCD"/>
    <w:rPr>
      <w:b w:val="0"/>
      <w:i/>
      <w:caps w:val="0"/>
      <w:sz w:val="22"/>
      <w:szCs w:val="26"/>
      <w:u w:val="single"/>
    </w:rPr>
  </w:style>
  <w:style w:type="character" w:customStyle="1" w:styleId="apple-converted-space">
    <w:name w:val="apple-converted-space"/>
    <w:basedOn w:val="Standardnpsmoodstavce"/>
    <w:rsid w:val="002652F5"/>
  </w:style>
  <w:style w:type="character" w:customStyle="1" w:styleId="TextkomenteChar">
    <w:name w:val="Text komentáře Char"/>
    <w:basedOn w:val="Standardnpsmoodstavce"/>
    <w:link w:val="Textkomente"/>
    <w:semiHidden/>
    <w:rsid w:val="00565B47"/>
  </w:style>
  <w:style w:type="paragraph" w:customStyle="1" w:styleId="RaCanormal">
    <w:name w:val="RaCa_normal"/>
    <w:basedOn w:val="Normln"/>
    <w:link w:val="RaCanormalChar"/>
    <w:rsid w:val="00FA2683"/>
    <w:pPr>
      <w:ind w:firstLine="284"/>
      <w:jc w:val="both"/>
    </w:pPr>
    <w:rPr>
      <w:sz w:val="22"/>
    </w:rPr>
  </w:style>
  <w:style w:type="character" w:customStyle="1" w:styleId="RaCanormalChar">
    <w:name w:val="RaCa_normal Char"/>
    <w:basedOn w:val="Standardnpsmoodstavce"/>
    <w:link w:val="RaCanormal"/>
    <w:rsid w:val="00FA2683"/>
    <w:rPr>
      <w:sz w:val="22"/>
    </w:rPr>
  </w:style>
  <w:style w:type="paragraph" w:customStyle="1" w:styleId="RaCaCSN1">
    <w:name w:val="RaCa_CSN_1"/>
    <w:basedOn w:val="Normy"/>
    <w:link w:val="RaCaCSN1Char"/>
    <w:qFormat/>
    <w:rsid w:val="00DB037B"/>
    <w:pPr>
      <w:tabs>
        <w:tab w:val="clear" w:pos="1701"/>
        <w:tab w:val="clear" w:pos="2268"/>
        <w:tab w:val="left" w:pos="1843"/>
      </w:tabs>
      <w:ind w:left="1843" w:hanging="1843"/>
    </w:pPr>
  </w:style>
  <w:style w:type="paragraph" w:customStyle="1" w:styleId="RaCaCSN2">
    <w:name w:val="RaCa_CSN_2"/>
    <w:basedOn w:val="Normy"/>
    <w:link w:val="RaCaCSN2Char"/>
    <w:qFormat/>
    <w:rsid w:val="00DB037B"/>
    <w:pPr>
      <w:tabs>
        <w:tab w:val="clear" w:pos="1701"/>
      </w:tabs>
      <w:ind w:left="2268" w:hanging="425"/>
    </w:pPr>
  </w:style>
  <w:style w:type="character" w:customStyle="1" w:styleId="RaCaCSN1Char">
    <w:name w:val="RaCa_CSN_1 Char"/>
    <w:basedOn w:val="Standardnpsmoodstavce"/>
    <w:link w:val="RaCaCSN1"/>
    <w:rsid w:val="00DB037B"/>
    <w:rPr>
      <w:sz w:val="22"/>
    </w:rPr>
  </w:style>
  <w:style w:type="character" w:customStyle="1" w:styleId="RaCaCSN2Char">
    <w:name w:val="RaCa_CSN_2 Char"/>
    <w:basedOn w:val="Standardnpsmoodstavce"/>
    <w:link w:val="RaCaCSN2"/>
    <w:rsid w:val="00DB037B"/>
    <w:rPr>
      <w:sz w:val="22"/>
    </w:rPr>
  </w:style>
  <w:style w:type="paragraph" w:styleId="Zkladntext0">
    <w:name w:val="Body Text"/>
    <w:basedOn w:val="Normln"/>
    <w:link w:val="ZkladntextChar0"/>
    <w:semiHidden/>
    <w:unhideWhenUsed/>
    <w:rsid w:val="00E02B41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semiHidden/>
    <w:rsid w:val="00E02B41"/>
  </w:style>
  <w:style w:type="character" w:customStyle="1" w:styleId="Psmo-zmenen">
    <w:name w:val="Písmo-zmenšené"/>
    <w:basedOn w:val="Standardnpsmoodstavce"/>
    <w:rsid w:val="001A4E89"/>
    <w:rPr>
      <w:sz w:val="20"/>
      <w:szCs w:val="20"/>
    </w:rPr>
  </w:style>
  <w:style w:type="character" w:customStyle="1" w:styleId="Psmo-tunkurz">
    <w:name w:val="Písmo-tučná kurz"/>
    <w:basedOn w:val="Standardnpsmoodstavce"/>
    <w:rsid w:val="001A4E89"/>
    <w:rPr>
      <w:b/>
      <w:i/>
      <w:sz w:val="22"/>
      <w:szCs w:val="22"/>
    </w:rPr>
  </w:style>
  <w:style w:type="character" w:customStyle="1" w:styleId="Tab-zhlav">
    <w:name w:val="Tab-záhlaví"/>
    <w:basedOn w:val="Standardnpsmoodstavce"/>
    <w:rsid w:val="001A4E89"/>
    <w:rPr>
      <w:b/>
      <w:sz w:val="18"/>
      <w:szCs w:val="18"/>
    </w:rPr>
  </w:style>
  <w:style w:type="paragraph" w:customStyle="1" w:styleId="Sta">
    <w:name w:val="Stať"/>
    <w:basedOn w:val="Normln"/>
    <w:rsid w:val="001A4E89"/>
    <w:pPr>
      <w:suppressAutoHyphens/>
      <w:autoSpaceDE w:val="0"/>
      <w:spacing w:after="80" w:line="252" w:lineRule="auto"/>
      <w:ind w:firstLine="284"/>
    </w:pPr>
    <w:rPr>
      <w:sz w:val="22"/>
      <w:szCs w:val="24"/>
      <w:lang w:eastAsia="zh-CN"/>
    </w:rPr>
  </w:style>
  <w:style w:type="paragraph" w:customStyle="1" w:styleId="Lev2">
    <w:name w:val="Lev2"/>
    <w:basedOn w:val="Sta"/>
    <w:next w:val="Sta"/>
    <w:rsid w:val="001A4E89"/>
    <w:rPr>
      <w:b/>
      <w:spacing w:val="6"/>
      <w:sz w:val="24"/>
    </w:rPr>
  </w:style>
  <w:style w:type="paragraph" w:customStyle="1" w:styleId="Lev3">
    <w:name w:val="Lev3"/>
    <w:basedOn w:val="Sta"/>
    <w:next w:val="Sta"/>
    <w:rsid w:val="001A4E89"/>
    <w:rPr>
      <w:b/>
      <w:spacing w:val="6"/>
    </w:rPr>
  </w:style>
  <w:style w:type="paragraph" w:customStyle="1" w:styleId="Sez1">
    <w:name w:val="Sez1"/>
    <w:basedOn w:val="Normln"/>
    <w:rsid w:val="001A4E89"/>
    <w:pPr>
      <w:numPr>
        <w:numId w:val="2"/>
      </w:numPr>
      <w:tabs>
        <w:tab w:val="left" w:pos="720"/>
      </w:tabs>
      <w:suppressAutoHyphens/>
      <w:autoSpaceDE w:val="0"/>
    </w:pPr>
    <w:rPr>
      <w:sz w:val="22"/>
      <w:szCs w:val="24"/>
      <w:lang w:eastAsia="zh-CN"/>
    </w:rPr>
  </w:style>
  <w:style w:type="paragraph" w:customStyle="1" w:styleId="Tab-popis">
    <w:name w:val="Tab-popis"/>
    <w:basedOn w:val="Normln"/>
    <w:rsid w:val="001A4E89"/>
    <w:pPr>
      <w:suppressAutoHyphens/>
      <w:autoSpaceDE w:val="0"/>
      <w:ind w:left="360"/>
    </w:pPr>
    <w:rPr>
      <w:i/>
      <w:szCs w:val="24"/>
      <w:lang w:eastAsia="zh-CN"/>
    </w:rPr>
  </w:style>
  <w:style w:type="paragraph" w:customStyle="1" w:styleId="Sez3">
    <w:name w:val="Sez3"/>
    <w:basedOn w:val="Sta"/>
    <w:rsid w:val="001A4E89"/>
    <w:pPr>
      <w:ind w:left="532" w:hanging="24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chazka@elsox.cz" TargetMode="External"/><Relationship Id="rId4" Type="http://schemas.openxmlformats.org/officeDocument/2006/relationships/styles" Target="styles.xml"/><Relationship Id="rId9" Type="http://schemas.openxmlformats.org/officeDocument/2006/relationships/hyperlink" Target="mailto:janura@elsox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B4532-B3EB-4925-8522-775388AC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7</Pages>
  <Words>2094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ELSOX s.r.o.</Company>
  <LinksUpToDate>false</LinksUpToDate>
  <CharactersWithSpaces>14422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Technická zpráva</dc:subject>
  <dc:creator>Ing. Radek Procházka, Ph.D.</dc:creator>
  <cp:keywords/>
  <dc:description/>
  <cp:lastModifiedBy>Jan Hradil</cp:lastModifiedBy>
  <cp:revision>91</cp:revision>
  <cp:lastPrinted>2019-10-02T10:47:00Z</cp:lastPrinted>
  <dcterms:created xsi:type="dcterms:W3CDTF">2018-03-10T23:37:00Z</dcterms:created>
  <dcterms:modified xsi:type="dcterms:W3CDTF">2021-03-03T21:35:00Z</dcterms:modified>
</cp:coreProperties>
</file>