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B530F" w14:textId="77777777" w:rsidR="00FB6FA3" w:rsidRPr="008B163E" w:rsidRDefault="00DC0963" w:rsidP="00C33377">
      <w:pPr>
        <w:pStyle w:val="NadpisZD"/>
        <w:spacing w:before="100" w:beforeAutospacing="1"/>
        <w:contextualSpacing/>
        <w:jc w:val="center"/>
        <w:rPr>
          <w:rFonts w:ascii="Calibri" w:hAnsi="Calibri" w:cs="Calibri"/>
          <w:b/>
          <w:sz w:val="24"/>
          <w:szCs w:val="24"/>
        </w:rPr>
      </w:pPr>
      <w:bookmarkStart w:id="0" w:name="_Toc360914523"/>
      <w:r>
        <w:rPr>
          <w:noProof/>
        </w:rPr>
        <w:pict w14:anchorId="1CC8E2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6" type="#_x0000_t75" style="position:absolute;left:0;text-align:left;margin-left:173.6pt;margin-top:.35pt;width:124.45pt;height:164.25pt;z-index:-251658752;visibility:visible;mso-position-horizontal-relative:margin" wrapcoords="-130 0 -130 14203 390 15781 1171 17359 2602 18937 5205 20515 5335 20712 8588 21501 9369 21501 12101 21501 12882 21501 16135 20712 16265 20515 18867 18937 20299 17359 21080 15781 21600 14203 21600 0 -130 0">
            <v:imagedata r:id="rId7" o:title=""/>
            <w10:wrap type="tight" anchorx="margin"/>
          </v:shape>
        </w:pict>
      </w:r>
    </w:p>
    <w:p w14:paraId="783E3545" w14:textId="77777777" w:rsidR="00FB6FA3" w:rsidRPr="008B163E" w:rsidRDefault="00FB6FA3" w:rsidP="00C33377">
      <w:pPr>
        <w:pStyle w:val="NadpisZD"/>
        <w:spacing w:before="100" w:beforeAutospacing="1"/>
        <w:contextualSpacing/>
        <w:jc w:val="center"/>
        <w:rPr>
          <w:rFonts w:ascii="Calibri" w:hAnsi="Calibri" w:cs="Calibri"/>
          <w:b/>
          <w:sz w:val="24"/>
          <w:szCs w:val="24"/>
        </w:rPr>
      </w:pPr>
    </w:p>
    <w:p w14:paraId="058E9B92" w14:textId="77777777" w:rsidR="00FB6FA3" w:rsidRPr="008B163E" w:rsidRDefault="00FB6FA3" w:rsidP="0095219B">
      <w:pPr>
        <w:pStyle w:val="NadpisZD"/>
        <w:spacing w:before="100" w:beforeAutospacing="1"/>
        <w:contextualSpacing/>
        <w:rPr>
          <w:rFonts w:ascii="Calibri" w:hAnsi="Calibri" w:cs="Calibri"/>
          <w:b/>
          <w:sz w:val="24"/>
          <w:szCs w:val="24"/>
        </w:rPr>
      </w:pPr>
    </w:p>
    <w:p w14:paraId="4AF2DB1F" w14:textId="77777777" w:rsidR="00FB6FA3" w:rsidRPr="008B163E" w:rsidRDefault="00FB6FA3" w:rsidP="00C33377">
      <w:pPr>
        <w:pStyle w:val="NadpisZD"/>
        <w:spacing w:before="100" w:beforeAutospacing="1"/>
        <w:contextualSpacing/>
        <w:jc w:val="center"/>
        <w:rPr>
          <w:rFonts w:ascii="Calibri" w:hAnsi="Calibri" w:cs="Calibri"/>
          <w:b/>
          <w:sz w:val="24"/>
          <w:szCs w:val="24"/>
        </w:rPr>
      </w:pPr>
    </w:p>
    <w:p w14:paraId="61CD1F1C" w14:textId="77777777" w:rsidR="00FB6FA3" w:rsidRPr="008B163E" w:rsidRDefault="00FB6FA3" w:rsidP="00C33377">
      <w:pPr>
        <w:pStyle w:val="NadpisZD"/>
        <w:spacing w:before="100" w:beforeAutospacing="1"/>
        <w:contextualSpacing/>
        <w:jc w:val="center"/>
        <w:rPr>
          <w:rFonts w:ascii="Calibri" w:hAnsi="Calibri" w:cs="Calibri"/>
          <w:b/>
          <w:sz w:val="24"/>
          <w:szCs w:val="24"/>
        </w:rPr>
      </w:pPr>
    </w:p>
    <w:p w14:paraId="152F4FC3" w14:textId="77777777" w:rsidR="00FB6FA3" w:rsidRDefault="00FB6FA3" w:rsidP="00A1434B">
      <w:pPr>
        <w:pStyle w:val="NadpisZD"/>
        <w:spacing w:before="100" w:beforeAutospacing="1"/>
        <w:contextualSpacing/>
        <w:rPr>
          <w:rFonts w:ascii="Calibri" w:hAnsi="Calibri" w:cs="Calibri"/>
          <w:sz w:val="24"/>
          <w:szCs w:val="24"/>
        </w:rPr>
      </w:pPr>
    </w:p>
    <w:p w14:paraId="5313B678" w14:textId="77777777" w:rsidR="00FB6FA3" w:rsidRDefault="00FB6FA3" w:rsidP="00A1434B">
      <w:pPr>
        <w:pStyle w:val="NadpisZD"/>
        <w:spacing w:before="100" w:beforeAutospacing="1"/>
        <w:contextualSpacing/>
        <w:rPr>
          <w:rFonts w:ascii="Calibri" w:hAnsi="Calibri" w:cs="Calibri"/>
          <w:sz w:val="24"/>
          <w:szCs w:val="24"/>
        </w:rPr>
      </w:pPr>
    </w:p>
    <w:p w14:paraId="364BF023" w14:textId="77777777" w:rsidR="00FB6FA3" w:rsidRDefault="00FB6FA3" w:rsidP="00A1434B">
      <w:pPr>
        <w:pStyle w:val="NadpisZD"/>
        <w:spacing w:before="100" w:beforeAutospacing="1"/>
        <w:contextualSpacing/>
        <w:rPr>
          <w:rFonts w:ascii="Calibri" w:hAnsi="Calibri" w:cs="Calibri"/>
          <w:sz w:val="24"/>
          <w:szCs w:val="24"/>
        </w:rPr>
      </w:pPr>
    </w:p>
    <w:p w14:paraId="1A4840B0" w14:textId="77777777" w:rsidR="00FB6FA3" w:rsidRDefault="00FB6FA3" w:rsidP="00A1434B">
      <w:pPr>
        <w:pStyle w:val="NadpisZD"/>
        <w:spacing w:before="100" w:beforeAutospacing="1"/>
        <w:contextualSpacing/>
        <w:rPr>
          <w:rFonts w:ascii="Calibri" w:hAnsi="Calibri" w:cs="Calibri"/>
          <w:sz w:val="24"/>
          <w:szCs w:val="24"/>
        </w:rPr>
      </w:pPr>
    </w:p>
    <w:p w14:paraId="60E66ED6" w14:textId="77777777" w:rsidR="00FB6FA3" w:rsidRPr="008B163E" w:rsidRDefault="00FB6FA3" w:rsidP="00A1434B">
      <w:pPr>
        <w:pStyle w:val="NadpisZD"/>
        <w:spacing w:before="100" w:beforeAutospacing="1"/>
        <w:contextualSpacing/>
        <w:rPr>
          <w:rFonts w:ascii="Calibri" w:hAnsi="Calibri" w:cs="Calibri"/>
          <w:sz w:val="24"/>
          <w:szCs w:val="24"/>
        </w:rPr>
      </w:pPr>
    </w:p>
    <w:p w14:paraId="0336EBDA" w14:textId="77777777" w:rsidR="00FB6FA3" w:rsidRPr="008B163E" w:rsidRDefault="00FB6FA3" w:rsidP="00A1434B">
      <w:pPr>
        <w:pStyle w:val="NadpisZD"/>
        <w:spacing w:before="100" w:beforeAutospacing="1"/>
        <w:contextualSpacing/>
        <w:rPr>
          <w:rFonts w:ascii="Calibri" w:hAnsi="Calibri" w:cs="Calibri"/>
          <w:sz w:val="24"/>
          <w:szCs w:val="24"/>
        </w:rPr>
      </w:pPr>
    </w:p>
    <w:p w14:paraId="6D02B115" w14:textId="77777777" w:rsidR="00FB6FA3" w:rsidRDefault="00FB6FA3" w:rsidP="00C33377">
      <w:pPr>
        <w:pStyle w:val="NadpisZD"/>
        <w:spacing w:before="100" w:beforeAutospacing="1"/>
        <w:contextualSpacing/>
        <w:jc w:val="center"/>
        <w:rPr>
          <w:rFonts w:ascii="Calibri" w:hAnsi="Calibri" w:cs="Calibri"/>
          <w:sz w:val="28"/>
          <w:szCs w:val="28"/>
        </w:rPr>
      </w:pPr>
    </w:p>
    <w:p w14:paraId="1B5056E3" w14:textId="77777777" w:rsidR="00FB6FA3" w:rsidRPr="008B163E" w:rsidRDefault="00FB6FA3" w:rsidP="00C33377">
      <w:pPr>
        <w:pStyle w:val="NadpisZD"/>
        <w:spacing w:before="100" w:beforeAutospacing="1"/>
        <w:contextualSpacing/>
        <w:jc w:val="center"/>
        <w:rPr>
          <w:rFonts w:ascii="Calibri" w:hAnsi="Calibri" w:cs="Calibri"/>
          <w:sz w:val="28"/>
          <w:szCs w:val="28"/>
        </w:rPr>
      </w:pPr>
      <w:r w:rsidRPr="008B163E">
        <w:rPr>
          <w:rFonts w:ascii="Calibri" w:hAnsi="Calibri" w:cs="Calibri"/>
          <w:sz w:val="28"/>
          <w:szCs w:val="28"/>
        </w:rPr>
        <w:t>Výzva k podání nabídek a textová část zadávací dokumentace</w:t>
      </w:r>
    </w:p>
    <w:p w14:paraId="74220E5D" w14:textId="77777777" w:rsidR="00FB6FA3" w:rsidRPr="008B163E" w:rsidRDefault="00FB6FA3" w:rsidP="00E84D66">
      <w:pPr>
        <w:pStyle w:val="NadpisZD"/>
        <w:spacing w:before="4000"/>
        <w:contextualSpacing/>
        <w:jc w:val="center"/>
        <w:rPr>
          <w:rFonts w:ascii="Calibri" w:hAnsi="Calibri" w:cs="Calibri"/>
          <w:b/>
          <w:sz w:val="24"/>
          <w:szCs w:val="24"/>
        </w:rPr>
      </w:pPr>
    </w:p>
    <w:p w14:paraId="598E0610" w14:textId="71700164" w:rsidR="00FB6FA3" w:rsidRPr="008B163E" w:rsidRDefault="00FB6FA3" w:rsidP="0095219B">
      <w:pPr>
        <w:pStyle w:val="NadpisZD"/>
        <w:spacing w:before="4000"/>
        <w:contextualSpacing/>
        <w:jc w:val="center"/>
        <w:rPr>
          <w:rFonts w:ascii="Calibri" w:hAnsi="Calibri" w:cs="Calibri"/>
          <w:sz w:val="36"/>
          <w:szCs w:val="36"/>
        </w:rPr>
      </w:pPr>
      <w:r w:rsidRPr="008B163E">
        <w:rPr>
          <w:rFonts w:ascii="Calibri" w:hAnsi="Calibri" w:cs="Calibri"/>
          <w:b/>
          <w:sz w:val="36"/>
          <w:szCs w:val="36"/>
        </w:rPr>
        <w:t>„</w:t>
      </w:r>
      <w:r>
        <w:rPr>
          <w:rFonts w:ascii="Calibri" w:hAnsi="Calibri" w:cs="Calibri"/>
          <w:b/>
          <w:sz w:val="36"/>
          <w:szCs w:val="36"/>
        </w:rPr>
        <w:t>Studie systém</w:t>
      </w:r>
      <w:r w:rsidR="00737D58">
        <w:rPr>
          <w:rFonts w:ascii="Calibri" w:hAnsi="Calibri" w:cs="Calibri"/>
          <w:b/>
          <w:sz w:val="36"/>
          <w:szCs w:val="36"/>
        </w:rPr>
        <w:t>u</w:t>
      </w:r>
      <w:r>
        <w:rPr>
          <w:rFonts w:ascii="Calibri" w:hAnsi="Calibri" w:cs="Calibri"/>
          <w:b/>
          <w:sz w:val="36"/>
          <w:szCs w:val="36"/>
        </w:rPr>
        <w:t xml:space="preserve"> sídelní zeleně města Hořovice</w:t>
      </w:r>
      <w:r w:rsidRPr="008B163E">
        <w:rPr>
          <w:rStyle w:val="Zstupntext"/>
          <w:rFonts w:ascii="Calibri" w:hAnsi="Calibri" w:cs="Calibri"/>
          <w:b/>
          <w:caps/>
          <w:color w:val="auto"/>
          <w:sz w:val="36"/>
          <w:szCs w:val="36"/>
        </w:rPr>
        <w:t>“</w:t>
      </w:r>
    </w:p>
    <w:p w14:paraId="388B6C74" w14:textId="77777777" w:rsidR="00FB6FA3" w:rsidRPr="008B163E" w:rsidRDefault="00FB6FA3" w:rsidP="00E84D66">
      <w:pPr>
        <w:pStyle w:val="Obyejn"/>
        <w:rPr>
          <w:rFonts w:ascii="Calibri" w:hAnsi="Calibri" w:cs="Calibri"/>
          <w:sz w:val="24"/>
          <w:szCs w:val="24"/>
          <w:highlight w:val="yellow"/>
        </w:rPr>
      </w:pPr>
    </w:p>
    <w:p w14:paraId="57CC7368" w14:textId="77777777" w:rsidR="00FB6FA3" w:rsidRPr="008B163E" w:rsidRDefault="00FB6FA3" w:rsidP="00E84D66">
      <w:pPr>
        <w:pStyle w:val="Obyejn"/>
        <w:rPr>
          <w:rFonts w:ascii="Calibri" w:hAnsi="Calibri" w:cs="Calibri"/>
          <w:sz w:val="24"/>
          <w:szCs w:val="24"/>
          <w:highlight w:val="yellow"/>
        </w:rPr>
      </w:pPr>
    </w:p>
    <w:p w14:paraId="597451BE" w14:textId="77777777" w:rsidR="00FB6FA3" w:rsidRDefault="00FB6FA3" w:rsidP="00EA6006">
      <w:pPr>
        <w:pStyle w:val="Vycentrovan"/>
        <w:rPr>
          <w:rFonts w:ascii="Calibri" w:hAnsi="Calibri" w:cs="Calibri"/>
          <w:sz w:val="24"/>
          <w:szCs w:val="24"/>
        </w:rPr>
      </w:pPr>
      <w:r>
        <w:rPr>
          <w:rFonts w:ascii="Calibri" w:hAnsi="Calibri" w:cs="Calibri"/>
          <w:sz w:val="24"/>
          <w:szCs w:val="24"/>
        </w:rPr>
        <w:t>Jedná se o veřejnou zakázku malého rozsahu ve smyslu ustanovení § 27 zákona č. 134/2016 Sb., o zadávání veřejných zakázek, ve znění pozdějších předpisů („zákon“) zadávanou mimo režim zadávacího řízení dle ustanovení § 31 zákona.</w:t>
      </w:r>
    </w:p>
    <w:p w14:paraId="5E70D49E" w14:textId="77777777" w:rsidR="00FB6FA3" w:rsidRDefault="00FB6FA3" w:rsidP="00EA6006">
      <w:pPr>
        <w:pStyle w:val="Vycentrovan"/>
        <w:rPr>
          <w:rFonts w:ascii="Calibri" w:hAnsi="Calibri" w:cs="Calibri"/>
          <w:sz w:val="24"/>
          <w:szCs w:val="24"/>
        </w:rPr>
      </w:pPr>
    </w:p>
    <w:p w14:paraId="29998F23" w14:textId="77777777" w:rsidR="00FB6FA3" w:rsidRDefault="00FB6FA3" w:rsidP="00EA6006">
      <w:pPr>
        <w:pStyle w:val="Vycentrovan"/>
        <w:rPr>
          <w:rFonts w:ascii="Calibri" w:hAnsi="Calibri" w:cs="Calibri"/>
          <w:sz w:val="24"/>
          <w:szCs w:val="24"/>
        </w:rPr>
      </w:pPr>
      <w:r>
        <w:rPr>
          <w:rFonts w:ascii="Calibri" w:hAnsi="Calibri" w:cs="Calibri"/>
          <w:sz w:val="24"/>
          <w:szCs w:val="24"/>
        </w:rPr>
        <w:t xml:space="preserve">Vyhlašovaná zakázka je veřejnou zakázkou malého rozsahu (dále jen „zakázka“) ve smyslu ustanovení § 27 ZZVZ. Tato veřejná zakázka malého rozsahu není, v souladu s ustanovením </w:t>
      </w:r>
      <w:r>
        <w:rPr>
          <w:rFonts w:ascii="Calibri" w:hAnsi="Calibri" w:cs="Calibri"/>
          <w:sz w:val="24"/>
          <w:szCs w:val="24"/>
        </w:rPr>
        <w:br/>
        <w:t>§ 31 ZZVZ, zadávána podle ZZVZ. Tato výzva není výzvou ve zjednodušeném podlimitním řízení či jiným postupem pro zadávání veřejné zakázky. V případě, že zadavatel v tomto zadávacím řízení použije terminologii ZZVZ, případně i jeho část v přímé citaci, jedná se pouze o názorný odkaz a nejedná se o projev vůle zadavatele směřující k závaznému postupu dle ZZVZ. Pro toto zadávací řízení jsou rozhodné pouze podmínky stanovené v těchto zadávacích podmínkách a jejich přílohách.</w:t>
      </w:r>
    </w:p>
    <w:p w14:paraId="0314EE1C" w14:textId="77777777" w:rsidR="00FB6FA3" w:rsidRPr="008B163E" w:rsidRDefault="00FB6FA3" w:rsidP="00A1434B">
      <w:pPr>
        <w:pStyle w:val="Obyejn"/>
        <w:rPr>
          <w:rFonts w:ascii="Calibri" w:hAnsi="Calibri" w:cs="Calibri"/>
          <w:sz w:val="24"/>
          <w:szCs w:val="24"/>
        </w:rPr>
      </w:pPr>
    </w:p>
    <w:p w14:paraId="54FF6B15" w14:textId="77777777" w:rsidR="00FB6FA3" w:rsidRPr="008B163E" w:rsidRDefault="00FB6FA3" w:rsidP="00A1434B">
      <w:pPr>
        <w:pStyle w:val="Vycentrovan"/>
        <w:spacing w:line="360" w:lineRule="auto"/>
        <w:rPr>
          <w:rFonts w:ascii="Calibri" w:hAnsi="Calibri" w:cs="Calibri"/>
          <w:sz w:val="24"/>
          <w:szCs w:val="24"/>
        </w:rPr>
      </w:pPr>
      <w:r w:rsidRPr="008B163E">
        <w:rPr>
          <w:rFonts w:ascii="Calibri" w:hAnsi="Calibri" w:cs="Calibri"/>
          <w:color w:val="000000"/>
          <w:sz w:val="24"/>
          <w:szCs w:val="24"/>
        </w:rPr>
        <w:t>Zadání zakázky malého rozsahu je realizováno v</w:t>
      </w:r>
      <w:r>
        <w:rPr>
          <w:rFonts w:ascii="Calibri" w:hAnsi="Calibri" w:cs="Calibri"/>
          <w:color w:val="000000"/>
          <w:sz w:val="24"/>
          <w:szCs w:val="24"/>
        </w:rPr>
        <w:t xml:space="preserve"> </w:t>
      </w:r>
      <w:r w:rsidRPr="000705B6">
        <w:rPr>
          <w:rFonts w:ascii="Calibri" w:hAnsi="Calibri" w:cs="Calibri"/>
          <w:b/>
          <w:bCs/>
          <w:color w:val="000000"/>
          <w:sz w:val="24"/>
          <w:szCs w:val="24"/>
        </w:rPr>
        <w:t>uzavřené</w:t>
      </w:r>
      <w:r w:rsidRPr="00B26224">
        <w:rPr>
          <w:rFonts w:ascii="Calibri" w:hAnsi="Calibri" w:cs="Calibri"/>
          <w:b/>
          <w:sz w:val="24"/>
          <w:szCs w:val="24"/>
        </w:rPr>
        <w:t xml:space="preserve"> </w:t>
      </w:r>
      <w:r w:rsidRPr="00B26224">
        <w:rPr>
          <w:rFonts w:ascii="Calibri" w:hAnsi="Calibri" w:cs="Calibri"/>
          <w:color w:val="000000"/>
          <w:sz w:val="24"/>
          <w:szCs w:val="24"/>
        </w:rPr>
        <w:t>v</w:t>
      </w:r>
      <w:r w:rsidRPr="00817464">
        <w:rPr>
          <w:rFonts w:ascii="Calibri" w:hAnsi="Calibri" w:cs="Calibri"/>
          <w:color w:val="000000"/>
          <w:sz w:val="24"/>
          <w:szCs w:val="24"/>
        </w:rPr>
        <w:t>ýzvě</w:t>
      </w:r>
      <w:r w:rsidRPr="008B163E">
        <w:rPr>
          <w:rFonts w:ascii="Calibri" w:hAnsi="Calibri" w:cs="Calibri"/>
          <w:color w:val="000000"/>
          <w:sz w:val="24"/>
          <w:szCs w:val="24"/>
        </w:rPr>
        <w:t>.</w:t>
      </w:r>
    </w:p>
    <w:p w14:paraId="65BBE656" w14:textId="77777777" w:rsidR="00FB6FA3" w:rsidRDefault="00FB6FA3" w:rsidP="00A1434B">
      <w:pPr>
        <w:pStyle w:val="Obyejn"/>
        <w:jc w:val="center"/>
        <w:rPr>
          <w:rFonts w:ascii="Calibri" w:hAnsi="Calibri" w:cs="Calibri"/>
          <w:sz w:val="24"/>
          <w:szCs w:val="24"/>
        </w:rPr>
      </w:pPr>
      <w:r w:rsidRPr="008B163E">
        <w:rPr>
          <w:rFonts w:ascii="Calibri" w:hAnsi="Calibri" w:cs="Calibri"/>
          <w:sz w:val="24"/>
          <w:szCs w:val="24"/>
        </w:rPr>
        <w:t>Zadavatel město Hořovice tímto vyzývá dodavatele k podání nabídky.</w:t>
      </w:r>
    </w:p>
    <w:p w14:paraId="66E228CF" w14:textId="77777777" w:rsidR="00F250F4" w:rsidRDefault="00F250F4" w:rsidP="00A1434B">
      <w:pPr>
        <w:pStyle w:val="Obyejn"/>
        <w:jc w:val="center"/>
        <w:rPr>
          <w:rFonts w:ascii="Calibri" w:hAnsi="Calibri" w:cs="Calibri"/>
          <w:sz w:val="24"/>
          <w:szCs w:val="24"/>
        </w:rPr>
      </w:pPr>
    </w:p>
    <w:p w14:paraId="1614A695" w14:textId="77777777" w:rsidR="00F250F4" w:rsidRDefault="00F250F4" w:rsidP="00A1434B">
      <w:pPr>
        <w:pStyle w:val="Obyejn"/>
        <w:jc w:val="center"/>
        <w:rPr>
          <w:rFonts w:ascii="Calibri" w:hAnsi="Calibri" w:cs="Calibri"/>
          <w:sz w:val="24"/>
          <w:szCs w:val="24"/>
        </w:rPr>
      </w:pPr>
    </w:p>
    <w:p w14:paraId="5109522C" w14:textId="77777777" w:rsidR="00F250F4" w:rsidRDefault="00F250F4" w:rsidP="00A1434B">
      <w:pPr>
        <w:pStyle w:val="Obyejn"/>
        <w:jc w:val="center"/>
        <w:rPr>
          <w:rFonts w:ascii="Calibri" w:hAnsi="Calibri" w:cs="Calibri"/>
          <w:sz w:val="24"/>
          <w:szCs w:val="24"/>
        </w:rPr>
      </w:pPr>
    </w:p>
    <w:p w14:paraId="7A6B94EB" w14:textId="77777777" w:rsidR="00F250F4" w:rsidRDefault="00F250F4" w:rsidP="00A1434B">
      <w:pPr>
        <w:pStyle w:val="Obyejn"/>
        <w:jc w:val="center"/>
        <w:rPr>
          <w:rFonts w:ascii="Calibri" w:hAnsi="Calibri" w:cs="Calibri"/>
          <w:sz w:val="24"/>
          <w:szCs w:val="24"/>
        </w:rPr>
      </w:pPr>
    </w:p>
    <w:p w14:paraId="0ADD22AE" w14:textId="77777777" w:rsidR="00F250F4" w:rsidRDefault="00F250F4" w:rsidP="00A1434B">
      <w:pPr>
        <w:pStyle w:val="Obyejn"/>
        <w:jc w:val="center"/>
        <w:rPr>
          <w:rFonts w:ascii="Calibri" w:hAnsi="Calibri" w:cs="Calibri"/>
          <w:sz w:val="24"/>
          <w:szCs w:val="24"/>
        </w:rPr>
      </w:pPr>
    </w:p>
    <w:p w14:paraId="046B3456" w14:textId="77777777" w:rsidR="00F250F4" w:rsidRDefault="00F250F4" w:rsidP="00A1434B">
      <w:pPr>
        <w:pStyle w:val="Obyejn"/>
        <w:jc w:val="center"/>
        <w:rPr>
          <w:rFonts w:ascii="Calibri" w:hAnsi="Calibri" w:cs="Calibri"/>
          <w:sz w:val="24"/>
          <w:szCs w:val="24"/>
        </w:rPr>
      </w:pPr>
    </w:p>
    <w:p w14:paraId="292D1DB9" w14:textId="77777777" w:rsidR="00F250F4" w:rsidRDefault="00F250F4" w:rsidP="00A1434B">
      <w:pPr>
        <w:pStyle w:val="Obyejn"/>
        <w:jc w:val="center"/>
        <w:rPr>
          <w:rFonts w:ascii="Calibri" w:hAnsi="Calibri" w:cs="Calibri"/>
          <w:sz w:val="24"/>
          <w:szCs w:val="24"/>
        </w:rPr>
      </w:pPr>
    </w:p>
    <w:p w14:paraId="4F8FFF09" w14:textId="77777777" w:rsidR="00F250F4" w:rsidRDefault="00F250F4" w:rsidP="00A1434B">
      <w:pPr>
        <w:pStyle w:val="Obyejn"/>
        <w:jc w:val="center"/>
        <w:rPr>
          <w:rFonts w:ascii="Calibri" w:hAnsi="Calibri" w:cs="Calibri"/>
          <w:sz w:val="24"/>
          <w:szCs w:val="24"/>
        </w:rPr>
      </w:pPr>
    </w:p>
    <w:p w14:paraId="1CDD94E6" w14:textId="77777777" w:rsidR="00F250F4" w:rsidRDefault="00F250F4" w:rsidP="00A1434B">
      <w:pPr>
        <w:pStyle w:val="Obyejn"/>
        <w:jc w:val="center"/>
        <w:rPr>
          <w:rFonts w:ascii="Calibri" w:hAnsi="Calibri" w:cs="Calibri"/>
          <w:sz w:val="24"/>
          <w:szCs w:val="24"/>
        </w:rPr>
      </w:pPr>
    </w:p>
    <w:p w14:paraId="283022A1" w14:textId="77777777" w:rsidR="00F250F4" w:rsidRDefault="00F250F4" w:rsidP="00A1434B">
      <w:pPr>
        <w:pStyle w:val="Obyejn"/>
        <w:jc w:val="center"/>
        <w:rPr>
          <w:rFonts w:ascii="Calibri" w:hAnsi="Calibri" w:cs="Calibri"/>
          <w:sz w:val="24"/>
          <w:szCs w:val="24"/>
        </w:rPr>
      </w:pPr>
    </w:p>
    <w:p w14:paraId="4B543717" w14:textId="77777777" w:rsidR="00F250F4" w:rsidRDefault="00F250F4" w:rsidP="00A1434B">
      <w:pPr>
        <w:pStyle w:val="Obyejn"/>
        <w:jc w:val="center"/>
        <w:rPr>
          <w:rFonts w:ascii="Calibri" w:hAnsi="Calibri" w:cs="Calibri"/>
          <w:sz w:val="24"/>
          <w:szCs w:val="24"/>
        </w:rPr>
      </w:pPr>
    </w:p>
    <w:p w14:paraId="12A837EB" w14:textId="77777777" w:rsidR="00F250F4" w:rsidRDefault="00F250F4" w:rsidP="00A1434B">
      <w:pPr>
        <w:pStyle w:val="Obyejn"/>
        <w:jc w:val="center"/>
        <w:rPr>
          <w:rFonts w:ascii="Calibri" w:hAnsi="Calibri" w:cs="Calibri"/>
          <w:sz w:val="24"/>
          <w:szCs w:val="24"/>
        </w:rPr>
      </w:pPr>
    </w:p>
    <w:p w14:paraId="2ACF001B" w14:textId="77777777" w:rsidR="00F250F4" w:rsidRDefault="00F250F4" w:rsidP="00A1434B">
      <w:pPr>
        <w:pStyle w:val="Obyejn"/>
        <w:jc w:val="center"/>
        <w:rPr>
          <w:rFonts w:ascii="Calibri" w:hAnsi="Calibri" w:cs="Calibri"/>
          <w:sz w:val="24"/>
          <w:szCs w:val="24"/>
        </w:rPr>
      </w:pPr>
    </w:p>
    <w:p w14:paraId="74805CB0" w14:textId="77777777" w:rsidR="00FB6FA3" w:rsidRPr="008B163E" w:rsidRDefault="00FB6FA3" w:rsidP="002D0414">
      <w:pPr>
        <w:pStyle w:val="Nadpis1"/>
        <w:shd w:val="clear" w:color="auto" w:fill="C5E0B3"/>
        <w:spacing w:before="840"/>
        <w:jc w:val="center"/>
        <w:rPr>
          <w:rFonts w:ascii="Calibri" w:hAnsi="Calibri" w:cs="Calibri"/>
          <w:color w:val="000000"/>
          <w:sz w:val="24"/>
          <w:szCs w:val="24"/>
        </w:rPr>
      </w:pPr>
      <w:bookmarkStart w:id="1" w:name="_Toc71200662"/>
      <w:r w:rsidRPr="008B163E">
        <w:rPr>
          <w:rFonts w:ascii="Calibri" w:hAnsi="Calibri" w:cs="Calibri"/>
          <w:color w:val="000000"/>
          <w:sz w:val="24"/>
          <w:szCs w:val="24"/>
        </w:rPr>
        <w:lastRenderedPageBreak/>
        <w:t>Základní informace o veřejné zakázce</w:t>
      </w:r>
      <w:bookmarkEnd w:id="1"/>
    </w:p>
    <w:tbl>
      <w:tblPr>
        <w:tblW w:w="0" w:type="auto"/>
        <w:tblLook w:val="00A0" w:firstRow="1" w:lastRow="0" w:firstColumn="1" w:lastColumn="0" w:noHBand="0" w:noVBand="0"/>
      </w:tblPr>
      <w:tblGrid>
        <w:gridCol w:w="3414"/>
        <w:gridCol w:w="5693"/>
      </w:tblGrid>
      <w:tr w:rsidR="00FB6FA3" w:rsidRPr="00885848" w14:paraId="3CB69A9B" w14:textId="77777777" w:rsidTr="00885848">
        <w:trPr>
          <w:trHeight w:val="503"/>
        </w:trPr>
        <w:tc>
          <w:tcPr>
            <w:tcW w:w="3414" w:type="dxa"/>
            <w:vAlign w:val="center"/>
          </w:tcPr>
          <w:p w14:paraId="7B70B7E8" w14:textId="77777777" w:rsidR="00FB6FA3" w:rsidRPr="00885848" w:rsidRDefault="00FB6FA3" w:rsidP="006640B9">
            <w:pPr>
              <w:pStyle w:val="Obyejn"/>
              <w:rPr>
                <w:rFonts w:ascii="Calibri" w:hAnsi="Calibri" w:cs="Calibri"/>
                <w:sz w:val="24"/>
                <w:szCs w:val="24"/>
              </w:rPr>
            </w:pPr>
            <w:r w:rsidRPr="00885848">
              <w:rPr>
                <w:rFonts w:ascii="Calibri" w:hAnsi="Calibri" w:cs="Calibri"/>
                <w:sz w:val="24"/>
                <w:szCs w:val="24"/>
              </w:rPr>
              <w:t>Název veřejné zakázky:</w:t>
            </w:r>
          </w:p>
        </w:tc>
        <w:tc>
          <w:tcPr>
            <w:tcW w:w="5693" w:type="dxa"/>
            <w:vAlign w:val="center"/>
          </w:tcPr>
          <w:p w14:paraId="2E4C35BF" w14:textId="1A873D92" w:rsidR="00FB6FA3" w:rsidRPr="00885848" w:rsidRDefault="00FB6FA3" w:rsidP="002C68EC">
            <w:pPr>
              <w:pStyle w:val="Obyejn"/>
              <w:rPr>
                <w:rFonts w:ascii="Calibri" w:hAnsi="Calibri" w:cs="Calibri"/>
                <w:b/>
                <w:sz w:val="24"/>
                <w:szCs w:val="24"/>
              </w:rPr>
            </w:pPr>
            <w:r w:rsidRPr="00885848">
              <w:rPr>
                <w:rFonts w:ascii="Calibri" w:hAnsi="Calibri" w:cs="Calibri"/>
                <w:b/>
                <w:sz w:val="24"/>
                <w:szCs w:val="24"/>
              </w:rPr>
              <w:t>Studie systém</w:t>
            </w:r>
            <w:r w:rsidR="00737D58">
              <w:rPr>
                <w:rFonts w:ascii="Calibri" w:hAnsi="Calibri" w:cs="Calibri"/>
                <w:b/>
                <w:sz w:val="24"/>
                <w:szCs w:val="24"/>
              </w:rPr>
              <w:t>u</w:t>
            </w:r>
            <w:r w:rsidRPr="00885848">
              <w:rPr>
                <w:rFonts w:cs="Calibri"/>
                <w:b/>
                <w:sz w:val="24"/>
                <w:szCs w:val="24"/>
              </w:rPr>
              <w:t xml:space="preserve"> </w:t>
            </w:r>
            <w:r w:rsidRPr="00885848">
              <w:rPr>
                <w:rFonts w:ascii="Calibri" w:hAnsi="Calibri" w:cs="Calibri"/>
                <w:b/>
                <w:sz w:val="24"/>
                <w:szCs w:val="24"/>
              </w:rPr>
              <w:t>sídelní zeleně města Hořovice</w:t>
            </w:r>
          </w:p>
        </w:tc>
      </w:tr>
      <w:tr w:rsidR="00FB6FA3" w:rsidRPr="00885848" w14:paraId="0D3DF92B" w14:textId="77777777" w:rsidTr="00885848">
        <w:trPr>
          <w:trHeight w:val="503"/>
        </w:trPr>
        <w:tc>
          <w:tcPr>
            <w:tcW w:w="3414" w:type="dxa"/>
            <w:vAlign w:val="center"/>
          </w:tcPr>
          <w:p w14:paraId="44560B51" w14:textId="77777777" w:rsidR="00FB6FA3" w:rsidRPr="00885848" w:rsidRDefault="00FB6FA3" w:rsidP="006640B9">
            <w:pPr>
              <w:pStyle w:val="Obyejn"/>
              <w:rPr>
                <w:rFonts w:ascii="Calibri" w:hAnsi="Calibri" w:cs="Calibri"/>
                <w:sz w:val="24"/>
                <w:szCs w:val="24"/>
              </w:rPr>
            </w:pPr>
            <w:r w:rsidRPr="00885848">
              <w:rPr>
                <w:rFonts w:ascii="Calibri" w:hAnsi="Calibri" w:cs="Calibri"/>
                <w:sz w:val="24"/>
                <w:szCs w:val="24"/>
              </w:rPr>
              <w:t>Druh veřejné zakázky:</w:t>
            </w:r>
          </w:p>
        </w:tc>
        <w:tc>
          <w:tcPr>
            <w:tcW w:w="5693" w:type="dxa"/>
            <w:vAlign w:val="center"/>
          </w:tcPr>
          <w:p w14:paraId="33FD088E" w14:textId="77777777" w:rsidR="00FB6FA3" w:rsidRPr="00885848" w:rsidRDefault="00FB6FA3" w:rsidP="006640B9">
            <w:pPr>
              <w:pStyle w:val="Obyejn"/>
              <w:rPr>
                <w:rFonts w:ascii="Calibri" w:hAnsi="Calibri" w:cs="Calibri"/>
                <w:sz w:val="24"/>
                <w:szCs w:val="24"/>
                <w:highlight w:val="yellow"/>
              </w:rPr>
            </w:pPr>
            <w:r w:rsidRPr="00885848">
              <w:rPr>
                <w:rFonts w:ascii="Calibri" w:hAnsi="Calibri" w:cs="Calibri"/>
                <w:sz w:val="24"/>
                <w:szCs w:val="24"/>
              </w:rPr>
              <w:t>Služby</w:t>
            </w:r>
          </w:p>
        </w:tc>
      </w:tr>
      <w:tr w:rsidR="00FB6FA3" w:rsidRPr="00885848" w14:paraId="24E796BB" w14:textId="77777777" w:rsidTr="00885848">
        <w:trPr>
          <w:trHeight w:val="503"/>
        </w:trPr>
        <w:tc>
          <w:tcPr>
            <w:tcW w:w="3414" w:type="dxa"/>
            <w:vAlign w:val="center"/>
          </w:tcPr>
          <w:p w14:paraId="1D8CA856" w14:textId="77777777" w:rsidR="00FB6FA3" w:rsidRPr="00885848" w:rsidRDefault="00FB6FA3" w:rsidP="006640B9">
            <w:pPr>
              <w:pStyle w:val="Obyejn"/>
              <w:rPr>
                <w:rFonts w:ascii="Calibri" w:hAnsi="Calibri" w:cs="Calibri"/>
                <w:sz w:val="24"/>
                <w:szCs w:val="24"/>
              </w:rPr>
            </w:pPr>
            <w:r w:rsidRPr="00885848">
              <w:rPr>
                <w:rFonts w:ascii="Calibri" w:hAnsi="Calibri" w:cs="Calibri"/>
                <w:sz w:val="24"/>
                <w:szCs w:val="24"/>
              </w:rPr>
              <w:t>Režim veřejné zakázky:</w:t>
            </w:r>
          </w:p>
        </w:tc>
        <w:tc>
          <w:tcPr>
            <w:tcW w:w="5693" w:type="dxa"/>
            <w:vAlign w:val="center"/>
          </w:tcPr>
          <w:p w14:paraId="3822AA2F" w14:textId="77777777" w:rsidR="00FB6FA3" w:rsidRPr="00885848" w:rsidRDefault="00FB6FA3" w:rsidP="006640B9">
            <w:pPr>
              <w:pStyle w:val="Obyejn"/>
              <w:rPr>
                <w:rFonts w:ascii="Calibri" w:hAnsi="Calibri" w:cs="Calibri"/>
                <w:sz w:val="24"/>
                <w:szCs w:val="24"/>
              </w:rPr>
            </w:pPr>
            <w:r w:rsidRPr="00885848">
              <w:rPr>
                <w:rFonts w:ascii="Calibri" w:hAnsi="Calibri" w:cs="Calibri"/>
                <w:sz w:val="24"/>
                <w:szCs w:val="24"/>
              </w:rPr>
              <w:t>Veřejná zakázka malého rozsahu</w:t>
            </w:r>
          </w:p>
        </w:tc>
      </w:tr>
      <w:tr w:rsidR="00FB6FA3" w:rsidRPr="00885848" w14:paraId="4B94A25F" w14:textId="77777777" w:rsidTr="00885848">
        <w:trPr>
          <w:trHeight w:val="503"/>
        </w:trPr>
        <w:tc>
          <w:tcPr>
            <w:tcW w:w="3414" w:type="dxa"/>
            <w:vAlign w:val="center"/>
          </w:tcPr>
          <w:p w14:paraId="638E4C9D" w14:textId="77777777" w:rsidR="00FB6FA3" w:rsidRPr="00885848" w:rsidRDefault="00FB6FA3" w:rsidP="00935266">
            <w:pPr>
              <w:pStyle w:val="Obyejn"/>
              <w:rPr>
                <w:rFonts w:ascii="Calibri" w:hAnsi="Calibri" w:cs="Calibri"/>
                <w:b/>
                <w:sz w:val="24"/>
                <w:szCs w:val="24"/>
              </w:rPr>
            </w:pPr>
            <w:r w:rsidRPr="00885848">
              <w:rPr>
                <w:rFonts w:ascii="Calibri" w:hAnsi="Calibri" w:cs="Calibri"/>
                <w:b/>
                <w:sz w:val="24"/>
                <w:szCs w:val="24"/>
              </w:rPr>
              <w:t>Zadavatel:</w:t>
            </w:r>
          </w:p>
        </w:tc>
        <w:tc>
          <w:tcPr>
            <w:tcW w:w="5693" w:type="dxa"/>
            <w:vAlign w:val="center"/>
          </w:tcPr>
          <w:p w14:paraId="651E0437" w14:textId="77777777" w:rsidR="00FB6FA3" w:rsidRPr="00885848" w:rsidRDefault="00FB6FA3" w:rsidP="00935266">
            <w:pPr>
              <w:pStyle w:val="Obyejn"/>
              <w:rPr>
                <w:rFonts w:ascii="Calibri" w:hAnsi="Calibri" w:cs="Calibri"/>
                <w:b/>
                <w:sz w:val="24"/>
                <w:szCs w:val="24"/>
              </w:rPr>
            </w:pPr>
            <w:r w:rsidRPr="00885848">
              <w:rPr>
                <w:rFonts w:ascii="Calibri" w:hAnsi="Calibri" w:cs="Calibri"/>
                <w:b/>
                <w:sz w:val="24"/>
                <w:szCs w:val="24"/>
              </w:rPr>
              <w:t>město Hořovice</w:t>
            </w:r>
          </w:p>
        </w:tc>
      </w:tr>
      <w:tr w:rsidR="00FB6FA3" w:rsidRPr="00885848" w14:paraId="542053BC" w14:textId="77777777" w:rsidTr="00885848">
        <w:trPr>
          <w:trHeight w:val="503"/>
        </w:trPr>
        <w:tc>
          <w:tcPr>
            <w:tcW w:w="3414" w:type="dxa"/>
            <w:vAlign w:val="center"/>
          </w:tcPr>
          <w:p w14:paraId="20260209" w14:textId="77777777" w:rsidR="00FB6FA3" w:rsidRPr="00885848" w:rsidRDefault="00FB6FA3" w:rsidP="00935266">
            <w:pPr>
              <w:pStyle w:val="Obyejn"/>
              <w:rPr>
                <w:rFonts w:ascii="Calibri" w:hAnsi="Calibri" w:cs="Calibri"/>
                <w:sz w:val="24"/>
                <w:szCs w:val="24"/>
              </w:rPr>
            </w:pPr>
            <w:r w:rsidRPr="00885848">
              <w:rPr>
                <w:rFonts w:ascii="Calibri" w:hAnsi="Calibri" w:cs="Calibri"/>
                <w:sz w:val="24"/>
                <w:szCs w:val="24"/>
              </w:rPr>
              <w:t>Sídlo zadavatele:</w:t>
            </w:r>
          </w:p>
        </w:tc>
        <w:tc>
          <w:tcPr>
            <w:tcW w:w="5693" w:type="dxa"/>
            <w:vAlign w:val="center"/>
          </w:tcPr>
          <w:p w14:paraId="6D28DFD8" w14:textId="77777777" w:rsidR="00FB6FA3" w:rsidRPr="00885848" w:rsidRDefault="00FB6FA3" w:rsidP="00935266">
            <w:pPr>
              <w:pStyle w:val="Obyejn"/>
              <w:rPr>
                <w:rFonts w:ascii="Calibri" w:hAnsi="Calibri" w:cs="Calibri"/>
                <w:sz w:val="24"/>
                <w:szCs w:val="24"/>
              </w:rPr>
            </w:pPr>
            <w:r w:rsidRPr="00885848">
              <w:rPr>
                <w:rFonts w:ascii="Calibri" w:hAnsi="Calibri" w:cs="Calibri"/>
                <w:sz w:val="24"/>
                <w:szCs w:val="24"/>
              </w:rPr>
              <w:t>Palackého náměstí 2/2, 268 01 Hořovice</w:t>
            </w:r>
          </w:p>
        </w:tc>
      </w:tr>
      <w:tr w:rsidR="00FB6FA3" w:rsidRPr="00885848" w14:paraId="60B5A822" w14:textId="77777777" w:rsidTr="00885848">
        <w:trPr>
          <w:trHeight w:val="503"/>
        </w:trPr>
        <w:tc>
          <w:tcPr>
            <w:tcW w:w="3414" w:type="dxa"/>
            <w:vAlign w:val="center"/>
          </w:tcPr>
          <w:p w14:paraId="77392D48" w14:textId="77777777" w:rsidR="00FB6FA3" w:rsidRPr="00885848" w:rsidRDefault="00FB6FA3" w:rsidP="00935266">
            <w:pPr>
              <w:pStyle w:val="Obyejn"/>
              <w:rPr>
                <w:rFonts w:ascii="Calibri" w:hAnsi="Calibri" w:cs="Calibri"/>
                <w:sz w:val="24"/>
                <w:szCs w:val="24"/>
              </w:rPr>
            </w:pPr>
            <w:r w:rsidRPr="00885848">
              <w:rPr>
                <w:rFonts w:ascii="Calibri" w:hAnsi="Calibri" w:cs="Calibri"/>
                <w:sz w:val="24"/>
                <w:szCs w:val="24"/>
              </w:rPr>
              <w:t>Zastoupený:</w:t>
            </w:r>
          </w:p>
        </w:tc>
        <w:tc>
          <w:tcPr>
            <w:tcW w:w="5693" w:type="dxa"/>
            <w:vAlign w:val="center"/>
          </w:tcPr>
          <w:p w14:paraId="678B2920" w14:textId="77777777" w:rsidR="00FB6FA3" w:rsidRPr="00885848" w:rsidRDefault="00FB6FA3" w:rsidP="00935266">
            <w:pPr>
              <w:pStyle w:val="Obyejn"/>
              <w:rPr>
                <w:rFonts w:ascii="Calibri" w:hAnsi="Calibri" w:cs="Calibri"/>
                <w:sz w:val="24"/>
                <w:szCs w:val="24"/>
              </w:rPr>
            </w:pPr>
            <w:r w:rsidRPr="00885848">
              <w:rPr>
                <w:rFonts w:ascii="Calibri" w:hAnsi="Calibri" w:cs="Calibri"/>
                <w:sz w:val="24"/>
                <w:szCs w:val="24"/>
              </w:rPr>
              <w:t>Věrou Veverkovou, starostkou</w:t>
            </w:r>
          </w:p>
        </w:tc>
      </w:tr>
      <w:tr w:rsidR="00FB6FA3" w:rsidRPr="00885848" w14:paraId="5C06F838" w14:textId="77777777" w:rsidTr="00885848">
        <w:trPr>
          <w:trHeight w:val="503"/>
        </w:trPr>
        <w:tc>
          <w:tcPr>
            <w:tcW w:w="3414" w:type="dxa"/>
            <w:vAlign w:val="center"/>
          </w:tcPr>
          <w:p w14:paraId="340015B1" w14:textId="77777777" w:rsidR="00FB6FA3" w:rsidRPr="00885848" w:rsidRDefault="00FB6FA3" w:rsidP="00935266">
            <w:pPr>
              <w:pStyle w:val="Obyejn"/>
              <w:rPr>
                <w:rFonts w:ascii="Calibri" w:hAnsi="Calibri" w:cs="Calibri"/>
                <w:sz w:val="24"/>
                <w:szCs w:val="24"/>
              </w:rPr>
            </w:pPr>
            <w:r w:rsidRPr="00885848">
              <w:rPr>
                <w:rFonts w:ascii="Calibri" w:hAnsi="Calibri" w:cs="Calibri"/>
                <w:sz w:val="24"/>
                <w:szCs w:val="24"/>
              </w:rPr>
              <w:t>IČO zadavatele:</w:t>
            </w:r>
          </w:p>
        </w:tc>
        <w:tc>
          <w:tcPr>
            <w:tcW w:w="5693" w:type="dxa"/>
            <w:vAlign w:val="center"/>
          </w:tcPr>
          <w:p w14:paraId="024CEC04" w14:textId="77777777" w:rsidR="00FB6FA3" w:rsidRPr="00885848" w:rsidRDefault="00FB6FA3" w:rsidP="006640B9">
            <w:pPr>
              <w:pStyle w:val="Obyejn"/>
              <w:rPr>
                <w:rFonts w:ascii="Calibri" w:hAnsi="Calibri" w:cs="Calibri"/>
                <w:sz w:val="24"/>
                <w:szCs w:val="24"/>
              </w:rPr>
            </w:pPr>
            <w:r w:rsidRPr="00885848">
              <w:rPr>
                <w:rFonts w:ascii="Calibri" w:hAnsi="Calibri" w:cs="Calibri"/>
                <w:sz w:val="24"/>
                <w:szCs w:val="24"/>
              </w:rPr>
              <w:t>00233242</w:t>
            </w:r>
          </w:p>
        </w:tc>
      </w:tr>
      <w:tr w:rsidR="00FB6FA3" w:rsidRPr="00885848" w14:paraId="496CF354" w14:textId="77777777" w:rsidTr="00885848">
        <w:trPr>
          <w:trHeight w:val="503"/>
        </w:trPr>
        <w:tc>
          <w:tcPr>
            <w:tcW w:w="3414" w:type="dxa"/>
            <w:vAlign w:val="center"/>
          </w:tcPr>
          <w:p w14:paraId="126D60FA" w14:textId="77777777" w:rsidR="00FB6FA3" w:rsidRPr="00885848" w:rsidRDefault="00FB6FA3" w:rsidP="00D275E5">
            <w:pPr>
              <w:pStyle w:val="Obyejn"/>
              <w:rPr>
                <w:rFonts w:ascii="Calibri" w:hAnsi="Calibri" w:cs="Calibri"/>
                <w:b/>
                <w:sz w:val="24"/>
                <w:szCs w:val="24"/>
              </w:rPr>
            </w:pPr>
            <w:r w:rsidRPr="00885848">
              <w:rPr>
                <w:rFonts w:ascii="Calibri" w:hAnsi="Calibri" w:cs="Calibri"/>
                <w:b/>
                <w:sz w:val="24"/>
                <w:szCs w:val="24"/>
              </w:rPr>
              <w:t>Adresa profilu zadavatele:</w:t>
            </w:r>
          </w:p>
        </w:tc>
        <w:tc>
          <w:tcPr>
            <w:tcW w:w="5693" w:type="dxa"/>
            <w:vAlign w:val="center"/>
          </w:tcPr>
          <w:p w14:paraId="092E1F21" w14:textId="77777777" w:rsidR="00FB6FA3" w:rsidRPr="00885848" w:rsidRDefault="00FB6FA3" w:rsidP="00D275E5">
            <w:pPr>
              <w:pStyle w:val="Obyejn"/>
              <w:rPr>
                <w:rFonts w:ascii="Calibri" w:hAnsi="Calibri" w:cs="Calibri"/>
                <w:b/>
                <w:color w:val="000000"/>
                <w:sz w:val="24"/>
                <w:szCs w:val="24"/>
              </w:rPr>
            </w:pPr>
            <w:hyperlink r:id="rId8" w:history="1">
              <w:r w:rsidRPr="00885848">
                <w:rPr>
                  <w:rStyle w:val="Hypertextovodkaz"/>
                  <w:rFonts w:ascii="Calibri" w:hAnsi="Calibri" w:cs="Calibri"/>
                  <w:b/>
                  <w:color w:val="000000"/>
                  <w:sz w:val="24"/>
                  <w:szCs w:val="24"/>
                  <w:u w:val="none"/>
                </w:rPr>
                <w:t>https://zakazky.horovice.net/profile_display_2.html</w:t>
              </w:r>
            </w:hyperlink>
            <w:r w:rsidRPr="00885848">
              <w:rPr>
                <w:rFonts w:ascii="Calibri" w:hAnsi="Calibri" w:cs="Calibri"/>
                <w:b/>
                <w:color w:val="000000"/>
                <w:sz w:val="24"/>
                <w:szCs w:val="24"/>
              </w:rPr>
              <w:t xml:space="preserve"> </w:t>
            </w:r>
          </w:p>
        </w:tc>
      </w:tr>
    </w:tbl>
    <w:p w14:paraId="73BFBC26" w14:textId="77777777" w:rsidR="00FB6FA3" w:rsidRPr="008B163E" w:rsidRDefault="00FB6FA3" w:rsidP="00F426A0">
      <w:pPr>
        <w:pStyle w:val="Nadpis1"/>
        <w:shd w:val="clear" w:color="auto" w:fill="C5E0B3"/>
        <w:rPr>
          <w:rFonts w:ascii="Calibri" w:hAnsi="Calibri" w:cs="Calibri"/>
          <w:color w:val="000000"/>
          <w:sz w:val="24"/>
          <w:szCs w:val="24"/>
        </w:rPr>
      </w:pPr>
      <w:bookmarkStart w:id="2" w:name="_Toc71200663"/>
      <w:r w:rsidRPr="008B163E">
        <w:rPr>
          <w:rFonts w:ascii="Calibri" w:hAnsi="Calibri" w:cs="Calibri"/>
          <w:color w:val="000000"/>
          <w:sz w:val="24"/>
          <w:szCs w:val="24"/>
        </w:rPr>
        <w:t>Informace o lhůtách a místu podání nabídek</w:t>
      </w:r>
      <w:bookmarkEnd w:id="2"/>
    </w:p>
    <w:tbl>
      <w:tblPr>
        <w:tblW w:w="0" w:type="auto"/>
        <w:tblLook w:val="00A0" w:firstRow="1" w:lastRow="0" w:firstColumn="1" w:lastColumn="0" w:noHBand="0" w:noVBand="0"/>
      </w:tblPr>
      <w:tblGrid>
        <w:gridCol w:w="3329"/>
        <w:gridCol w:w="5551"/>
      </w:tblGrid>
      <w:tr w:rsidR="00FB6FA3" w:rsidRPr="00885848" w14:paraId="1745B519" w14:textId="77777777" w:rsidTr="00885848">
        <w:trPr>
          <w:trHeight w:val="186"/>
        </w:trPr>
        <w:tc>
          <w:tcPr>
            <w:tcW w:w="3329" w:type="dxa"/>
            <w:vAlign w:val="center"/>
          </w:tcPr>
          <w:p w14:paraId="1DA1E775" w14:textId="77777777" w:rsidR="00FB6FA3" w:rsidRPr="00885848" w:rsidRDefault="00FB6FA3" w:rsidP="00935266">
            <w:pPr>
              <w:pStyle w:val="Obyejn"/>
              <w:rPr>
                <w:rFonts w:ascii="Calibri" w:hAnsi="Calibri" w:cs="Calibri"/>
                <w:sz w:val="24"/>
                <w:szCs w:val="24"/>
              </w:rPr>
            </w:pPr>
            <w:r w:rsidRPr="00885848">
              <w:rPr>
                <w:rFonts w:ascii="Calibri" w:hAnsi="Calibri" w:cs="Calibri"/>
                <w:sz w:val="24"/>
                <w:szCs w:val="24"/>
              </w:rPr>
              <w:t>Místo pro podání nabídek:</w:t>
            </w:r>
          </w:p>
        </w:tc>
        <w:tc>
          <w:tcPr>
            <w:tcW w:w="5551" w:type="dxa"/>
            <w:vAlign w:val="center"/>
          </w:tcPr>
          <w:p w14:paraId="67392B79" w14:textId="77777777" w:rsidR="00FB6FA3" w:rsidRPr="00885848" w:rsidRDefault="00FB6FA3" w:rsidP="006640B9">
            <w:pPr>
              <w:pStyle w:val="Obyejn"/>
              <w:rPr>
                <w:rFonts w:ascii="Calibri" w:hAnsi="Calibri" w:cs="Calibri"/>
                <w:sz w:val="24"/>
                <w:szCs w:val="24"/>
              </w:rPr>
            </w:pPr>
            <w:r w:rsidRPr="00885848">
              <w:rPr>
                <w:rFonts w:ascii="Calibri" w:hAnsi="Calibri" w:cs="Calibri"/>
                <w:sz w:val="24"/>
                <w:szCs w:val="24"/>
              </w:rPr>
              <w:t xml:space="preserve">Městský úřad Hořovice, Palackého náměstí 2/2, </w:t>
            </w:r>
            <w:r w:rsidRPr="00885848">
              <w:rPr>
                <w:rFonts w:ascii="Calibri" w:hAnsi="Calibri" w:cs="Calibri"/>
                <w:sz w:val="24"/>
                <w:szCs w:val="24"/>
              </w:rPr>
              <w:br/>
              <w:t>268 01 Hořovice</w:t>
            </w:r>
          </w:p>
        </w:tc>
      </w:tr>
      <w:tr w:rsidR="00FB6FA3" w:rsidRPr="00885848" w14:paraId="573E98C1" w14:textId="77777777" w:rsidTr="00885848">
        <w:trPr>
          <w:trHeight w:val="186"/>
        </w:trPr>
        <w:tc>
          <w:tcPr>
            <w:tcW w:w="3329" w:type="dxa"/>
            <w:vAlign w:val="center"/>
          </w:tcPr>
          <w:p w14:paraId="68414863" w14:textId="77777777" w:rsidR="00FB6FA3" w:rsidRPr="00885848" w:rsidRDefault="00FB6FA3" w:rsidP="00935266">
            <w:pPr>
              <w:pStyle w:val="Obyejn"/>
              <w:rPr>
                <w:rFonts w:ascii="Calibri" w:hAnsi="Calibri" w:cs="Calibri"/>
                <w:sz w:val="24"/>
                <w:szCs w:val="24"/>
              </w:rPr>
            </w:pPr>
            <w:r w:rsidRPr="00885848">
              <w:rPr>
                <w:rFonts w:ascii="Calibri" w:hAnsi="Calibri" w:cs="Calibri"/>
                <w:sz w:val="24"/>
                <w:szCs w:val="24"/>
              </w:rPr>
              <w:t>Zahájení zadávacího řízení:</w:t>
            </w:r>
          </w:p>
        </w:tc>
        <w:tc>
          <w:tcPr>
            <w:tcW w:w="5551" w:type="dxa"/>
            <w:vAlign w:val="center"/>
          </w:tcPr>
          <w:p w14:paraId="2B82E2AC" w14:textId="3B32B40E" w:rsidR="00FB6FA3" w:rsidRPr="00885848" w:rsidRDefault="00E573AF" w:rsidP="0095219B">
            <w:pPr>
              <w:pStyle w:val="Obyejn"/>
              <w:rPr>
                <w:rFonts w:ascii="Calibri" w:hAnsi="Calibri" w:cs="Calibri"/>
                <w:sz w:val="24"/>
                <w:szCs w:val="24"/>
              </w:rPr>
            </w:pPr>
            <w:r>
              <w:rPr>
                <w:rFonts w:ascii="Calibri" w:hAnsi="Calibri" w:cs="Calibri"/>
                <w:sz w:val="24"/>
                <w:szCs w:val="24"/>
              </w:rPr>
              <w:t>31.03</w:t>
            </w:r>
            <w:r w:rsidR="00FB6FA3" w:rsidRPr="00885848">
              <w:rPr>
                <w:rFonts w:ascii="Calibri" w:hAnsi="Calibri" w:cs="Calibri"/>
                <w:sz w:val="24"/>
                <w:szCs w:val="24"/>
              </w:rPr>
              <w:t>.202</w:t>
            </w:r>
            <w:r w:rsidR="00DC7F5C">
              <w:rPr>
                <w:rFonts w:ascii="Calibri" w:hAnsi="Calibri" w:cs="Calibri"/>
                <w:sz w:val="24"/>
                <w:szCs w:val="24"/>
              </w:rPr>
              <w:t>5</w:t>
            </w:r>
          </w:p>
        </w:tc>
      </w:tr>
      <w:tr w:rsidR="00FB6FA3" w:rsidRPr="00885848" w14:paraId="3CD45C62" w14:textId="77777777" w:rsidTr="00885848">
        <w:trPr>
          <w:trHeight w:val="186"/>
        </w:trPr>
        <w:tc>
          <w:tcPr>
            <w:tcW w:w="3329" w:type="dxa"/>
            <w:vAlign w:val="center"/>
          </w:tcPr>
          <w:p w14:paraId="17770DC4" w14:textId="77777777" w:rsidR="00FB6FA3" w:rsidRPr="00885848" w:rsidRDefault="00FB6FA3" w:rsidP="00935266">
            <w:pPr>
              <w:pStyle w:val="Obyejn"/>
              <w:rPr>
                <w:rFonts w:ascii="Calibri" w:hAnsi="Calibri" w:cs="Calibri"/>
                <w:b/>
                <w:sz w:val="24"/>
                <w:szCs w:val="24"/>
              </w:rPr>
            </w:pPr>
            <w:r w:rsidRPr="00885848">
              <w:rPr>
                <w:rFonts w:ascii="Calibri" w:hAnsi="Calibri" w:cs="Calibri"/>
                <w:b/>
                <w:sz w:val="24"/>
                <w:szCs w:val="24"/>
              </w:rPr>
              <w:t>Lhůta pro podání nabídek končí:</w:t>
            </w:r>
          </w:p>
        </w:tc>
        <w:tc>
          <w:tcPr>
            <w:tcW w:w="5551" w:type="dxa"/>
            <w:vAlign w:val="center"/>
          </w:tcPr>
          <w:p w14:paraId="4D57D006" w14:textId="3C4E3879" w:rsidR="00FB6FA3" w:rsidRPr="00885848" w:rsidRDefault="00E573AF" w:rsidP="00935266">
            <w:pPr>
              <w:pStyle w:val="Obyejn"/>
              <w:rPr>
                <w:rFonts w:ascii="Calibri" w:hAnsi="Calibri" w:cs="Calibri"/>
                <w:sz w:val="24"/>
                <w:szCs w:val="24"/>
              </w:rPr>
            </w:pPr>
            <w:r>
              <w:rPr>
                <w:rFonts w:ascii="Calibri" w:hAnsi="Calibri" w:cs="Calibri"/>
                <w:sz w:val="24"/>
                <w:szCs w:val="24"/>
              </w:rPr>
              <w:t>14</w:t>
            </w:r>
            <w:r w:rsidR="00FB6FA3" w:rsidRPr="00885848">
              <w:rPr>
                <w:rFonts w:ascii="Calibri" w:hAnsi="Calibri" w:cs="Calibri"/>
                <w:sz w:val="24"/>
                <w:szCs w:val="24"/>
              </w:rPr>
              <w:t>.</w:t>
            </w:r>
            <w:r>
              <w:rPr>
                <w:rFonts w:ascii="Calibri" w:hAnsi="Calibri" w:cs="Calibri"/>
                <w:sz w:val="24"/>
                <w:szCs w:val="24"/>
              </w:rPr>
              <w:t>0</w:t>
            </w:r>
            <w:r w:rsidR="000705B6">
              <w:rPr>
                <w:rFonts w:ascii="Calibri" w:hAnsi="Calibri" w:cs="Calibri"/>
                <w:sz w:val="24"/>
                <w:szCs w:val="24"/>
              </w:rPr>
              <w:t>4</w:t>
            </w:r>
            <w:r w:rsidR="00FB6FA3" w:rsidRPr="00885848">
              <w:rPr>
                <w:rFonts w:ascii="Calibri" w:hAnsi="Calibri" w:cs="Calibri"/>
                <w:sz w:val="24"/>
                <w:szCs w:val="24"/>
              </w:rPr>
              <w:t>.202</w:t>
            </w:r>
            <w:r w:rsidR="00DC7F5C">
              <w:rPr>
                <w:rFonts w:ascii="Calibri" w:hAnsi="Calibri" w:cs="Calibri"/>
                <w:sz w:val="24"/>
                <w:szCs w:val="24"/>
              </w:rPr>
              <w:t>5</w:t>
            </w:r>
            <w:r w:rsidR="00FB6FA3" w:rsidRPr="00885848">
              <w:rPr>
                <w:rFonts w:ascii="Calibri" w:hAnsi="Calibri" w:cs="Calibri"/>
                <w:sz w:val="24"/>
                <w:szCs w:val="24"/>
              </w:rPr>
              <w:t>, v 10:00 hod.</w:t>
            </w:r>
          </w:p>
        </w:tc>
      </w:tr>
      <w:tr w:rsidR="00FB6FA3" w:rsidRPr="00885848" w14:paraId="6AFCD532" w14:textId="77777777" w:rsidTr="00885848">
        <w:trPr>
          <w:trHeight w:val="1013"/>
        </w:trPr>
        <w:tc>
          <w:tcPr>
            <w:tcW w:w="3329" w:type="dxa"/>
            <w:vAlign w:val="center"/>
          </w:tcPr>
          <w:p w14:paraId="39E8EC26" w14:textId="77777777" w:rsidR="00FB6FA3" w:rsidRPr="00885848" w:rsidRDefault="00FB6FA3" w:rsidP="00935266">
            <w:pPr>
              <w:pStyle w:val="Obyejn"/>
              <w:rPr>
                <w:rFonts w:ascii="Calibri" w:hAnsi="Calibri" w:cs="Calibri"/>
                <w:sz w:val="24"/>
                <w:szCs w:val="24"/>
              </w:rPr>
            </w:pPr>
            <w:r w:rsidRPr="00885848">
              <w:rPr>
                <w:rFonts w:ascii="Calibri" w:hAnsi="Calibri" w:cs="Calibri"/>
                <w:sz w:val="24"/>
                <w:szCs w:val="24"/>
              </w:rPr>
              <w:t>Další informace lze získat:</w:t>
            </w:r>
          </w:p>
        </w:tc>
        <w:tc>
          <w:tcPr>
            <w:tcW w:w="5551" w:type="dxa"/>
            <w:vAlign w:val="center"/>
          </w:tcPr>
          <w:p w14:paraId="37B851C3" w14:textId="043B5465" w:rsidR="00FB6FA3" w:rsidRPr="00885848" w:rsidRDefault="00CD2F43" w:rsidP="00885848">
            <w:pPr>
              <w:spacing w:after="0" w:line="240" w:lineRule="auto"/>
              <w:rPr>
                <w:rFonts w:cs="Calibri"/>
                <w:color w:val="000000"/>
                <w:sz w:val="24"/>
                <w:szCs w:val="24"/>
              </w:rPr>
            </w:pPr>
            <w:r>
              <w:rPr>
                <w:rFonts w:cs="Calibri"/>
                <w:color w:val="000000"/>
                <w:sz w:val="24"/>
                <w:szCs w:val="24"/>
              </w:rPr>
              <w:t xml:space="preserve">Ing. Věra </w:t>
            </w:r>
            <w:proofErr w:type="spellStart"/>
            <w:r>
              <w:rPr>
                <w:rFonts w:cs="Calibri"/>
                <w:color w:val="000000"/>
                <w:sz w:val="24"/>
                <w:szCs w:val="24"/>
              </w:rPr>
              <w:t>Eschnerová</w:t>
            </w:r>
            <w:proofErr w:type="spellEnd"/>
          </w:p>
          <w:p w14:paraId="35256528" w14:textId="72A440F9" w:rsidR="00FB6FA3" w:rsidRPr="00885848" w:rsidRDefault="00FB6FA3" w:rsidP="00885848">
            <w:pPr>
              <w:spacing w:after="0" w:line="240" w:lineRule="auto"/>
              <w:rPr>
                <w:rFonts w:cs="Calibri"/>
                <w:color w:val="000000"/>
                <w:sz w:val="24"/>
                <w:szCs w:val="24"/>
              </w:rPr>
            </w:pPr>
            <w:r w:rsidRPr="00885848">
              <w:rPr>
                <w:rFonts w:cs="Calibri"/>
                <w:color w:val="000000"/>
                <w:sz w:val="24"/>
                <w:szCs w:val="24"/>
              </w:rPr>
              <w:t xml:space="preserve">Tel.: </w:t>
            </w:r>
            <w:r w:rsidR="00BA67E8">
              <w:rPr>
                <w:rFonts w:cs="Calibri"/>
                <w:color w:val="000000"/>
                <w:sz w:val="24"/>
                <w:szCs w:val="24"/>
              </w:rPr>
              <w:t>602 343 683</w:t>
            </w:r>
          </w:p>
          <w:p w14:paraId="76A675A9" w14:textId="61F147B3" w:rsidR="00FB6FA3" w:rsidRPr="00885848" w:rsidRDefault="00FB6FA3" w:rsidP="00885848">
            <w:pPr>
              <w:spacing w:after="0" w:line="240" w:lineRule="auto"/>
              <w:rPr>
                <w:rFonts w:cs="Calibri"/>
                <w:color w:val="000000"/>
                <w:sz w:val="24"/>
                <w:szCs w:val="24"/>
              </w:rPr>
            </w:pPr>
            <w:r w:rsidRPr="00885848">
              <w:rPr>
                <w:rFonts w:cs="Calibri"/>
                <w:color w:val="000000"/>
                <w:sz w:val="24"/>
                <w:szCs w:val="24"/>
              </w:rPr>
              <w:t>E-mail:</w:t>
            </w:r>
            <w:r w:rsidRPr="00885848">
              <w:rPr>
                <w:rFonts w:cs="Calibri"/>
                <w:sz w:val="24"/>
                <w:szCs w:val="24"/>
              </w:rPr>
              <w:t xml:space="preserve"> </w:t>
            </w:r>
            <w:hyperlink r:id="rId9" w:history="1">
              <w:r w:rsidR="00BA67E8" w:rsidRPr="001C63AC">
                <w:rPr>
                  <w:rStyle w:val="Hypertextovodkaz"/>
                </w:rPr>
                <w:t>mistostarostka2</w:t>
              </w:r>
              <w:r w:rsidR="00BA67E8" w:rsidRPr="001C63AC">
                <w:rPr>
                  <w:rStyle w:val="Hypertextovodkaz"/>
                  <w:rFonts w:cs="Calibri"/>
                  <w:sz w:val="24"/>
                  <w:szCs w:val="24"/>
                </w:rPr>
                <w:t>@mesto-horovice.cz</w:t>
              </w:r>
            </w:hyperlink>
          </w:p>
        </w:tc>
      </w:tr>
    </w:tbl>
    <w:p w14:paraId="008BC24C" w14:textId="77777777" w:rsidR="00FB6FA3" w:rsidRPr="008B163E" w:rsidRDefault="00FB6FA3" w:rsidP="00061E38">
      <w:pPr>
        <w:pStyle w:val="Nadpis1"/>
        <w:shd w:val="clear" w:color="auto" w:fill="C5E0B3"/>
        <w:jc w:val="center"/>
        <w:rPr>
          <w:rFonts w:ascii="Calibri" w:hAnsi="Calibri" w:cs="Calibri"/>
          <w:color w:val="000000"/>
          <w:sz w:val="24"/>
          <w:szCs w:val="24"/>
          <w:lang w:eastAsia="cs-CZ"/>
        </w:rPr>
      </w:pPr>
      <w:bookmarkStart w:id="3" w:name="_Toc71200664"/>
      <w:bookmarkEnd w:id="0"/>
      <w:r w:rsidRPr="008B163E">
        <w:rPr>
          <w:rFonts w:ascii="Calibri" w:hAnsi="Calibri" w:cs="Calibri"/>
          <w:color w:val="000000"/>
          <w:sz w:val="24"/>
          <w:szCs w:val="24"/>
          <w:lang w:eastAsia="cs-CZ"/>
        </w:rPr>
        <w:t>Předmět veřejné zakázky</w:t>
      </w:r>
      <w:bookmarkEnd w:id="3"/>
    </w:p>
    <w:p w14:paraId="0CA99D14" w14:textId="77777777" w:rsidR="00FB6FA3" w:rsidRPr="00B84C2A" w:rsidRDefault="00FB6FA3" w:rsidP="00B22DE1">
      <w:pPr>
        <w:pStyle w:val="Nadpisrove2"/>
        <w:rPr>
          <w:rFonts w:ascii="Calibri" w:hAnsi="Calibri" w:cs="Calibri"/>
          <w:sz w:val="24"/>
          <w:szCs w:val="24"/>
        </w:rPr>
      </w:pPr>
      <w:bookmarkStart w:id="4" w:name="_Toc71200665"/>
      <w:r w:rsidRPr="00B84C2A">
        <w:rPr>
          <w:rFonts w:ascii="Calibri" w:hAnsi="Calibri" w:cs="Calibri"/>
          <w:sz w:val="24"/>
          <w:szCs w:val="24"/>
        </w:rPr>
        <w:t>Předmět veřejné zakázky</w:t>
      </w:r>
      <w:bookmarkEnd w:id="4"/>
    </w:p>
    <w:p w14:paraId="61FBB5F9" w14:textId="77777777" w:rsidR="00FB6FA3" w:rsidRDefault="00FB6FA3" w:rsidP="00E0371B">
      <w:pPr>
        <w:pStyle w:val="Default"/>
        <w:jc w:val="both"/>
        <w:rPr>
          <w:rFonts w:ascii="Calibri" w:hAnsi="Calibri" w:cs="Calibri"/>
        </w:rPr>
      </w:pPr>
      <w:r w:rsidRPr="00DA2D49">
        <w:rPr>
          <w:rFonts w:ascii="Calibri" w:hAnsi="Calibri" w:cs="Calibri"/>
        </w:rPr>
        <w:t>Předmětem veřejné zakázky je</w:t>
      </w:r>
      <w:r>
        <w:rPr>
          <w:rFonts w:ascii="Calibri" w:hAnsi="Calibri" w:cs="Calibri"/>
        </w:rPr>
        <w:t xml:space="preserve"> zpracování</w:t>
      </w:r>
      <w:r w:rsidRPr="00DA2D49">
        <w:rPr>
          <w:rFonts w:ascii="Calibri" w:hAnsi="Calibri" w:cs="Calibri"/>
        </w:rPr>
        <w:t xml:space="preserve"> </w:t>
      </w:r>
      <w:r>
        <w:rPr>
          <w:rFonts w:ascii="Calibri" w:hAnsi="Calibri" w:cs="Calibri"/>
        </w:rPr>
        <w:t>Studie systému sídelní zeleně města Hořovice.</w:t>
      </w:r>
    </w:p>
    <w:p w14:paraId="1080EF28" w14:textId="77777777" w:rsidR="00FB6FA3" w:rsidRPr="00DA2D49" w:rsidRDefault="00FB6FA3" w:rsidP="00E0371B">
      <w:pPr>
        <w:pStyle w:val="Default"/>
        <w:jc w:val="both"/>
        <w:rPr>
          <w:rFonts w:ascii="Calibri" w:hAnsi="Calibri" w:cs="Calibri"/>
        </w:rPr>
      </w:pPr>
    </w:p>
    <w:p w14:paraId="3D639DA9" w14:textId="77777777" w:rsidR="00FB6FA3" w:rsidRDefault="00FB6FA3" w:rsidP="00E0371B">
      <w:pPr>
        <w:pStyle w:val="Default"/>
        <w:jc w:val="both"/>
        <w:rPr>
          <w:rFonts w:ascii="Calibri" w:hAnsi="Calibri" w:cs="Calibri"/>
        </w:rPr>
      </w:pPr>
      <w:r w:rsidRPr="00DA2D49">
        <w:rPr>
          <w:rFonts w:ascii="Calibri" w:hAnsi="Calibri" w:cs="Calibri"/>
        </w:rPr>
        <w:t xml:space="preserve">Technické podmínky pro zhotovení </w:t>
      </w:r>
    </w:p>
    <w:p w14:paraId="31A424DA" w14:textId="06871305" w:rsidR="00FB6FA3" w:rsidRPr="00DA2D49" w:rsidRDefault="00FB6FA3" w:rsidP="00E0371B">
      <w:pPr>
        <w:pStyle w:val="Default"/>
        <w:jc w:val="both"/>
        <w:rPr>
          <w:rFonts w:ascii="Calibri" w:hAnsi="Calibri" w:cs="Calibri"/>
        </w:rPr>
      </w:pPr>
      <w:r w:rsidRPr="00C2172A">
        <w:rPr>
          <w:rFonts w:ascii="Calibri" w:hAnsi="Calibri" w:cs="Calibri"/>
          <w:b/>
          <w:bCs/>
        </w:rPr>
        <w:t xml:space="preserve">Studie systému sídelní zeleně (déle SSSZ) bude zpracována v souladu s dokumentem </w:t>
      </w:r>
      <w:r w:rsidR="00AE4F69">
        <w:rPr>
          <w:rFonts w:ascii="Calibri" w:hAnsi="Calibri" w:cs="Calibri"/>
          <w:b/>
          <w:bCs/>
        </w:rPr>
        <w:t>„</w:t>
      </w:r>
      <w:r w:rsidRPr="00DA2D49">
        <w:rPr>
          <w:rFonts w:ascii="Calibri" w:hAnsi="Calibri" w:cs="Calibri"/>
          <w:b/>
          <w:bCs/>
        </w:rPr>
        <w:t>Metodický rámec zpracování studie systému sídelní zeleně</w:t>
      </w:r>
      <w:r w:rsidR="00AE4F69">
        <w:rPr>
          <w:rFonts w:ascii="Calibri" w:hAnsi="Calibri" w:cs="Calibri"/>
          <w:b/>
          <w:bCs/>
        </w:rPr>
        <w:t>“</w:t>
      </w:r>
      <w:r w:rsidRPr="00DA2D49">
        <w:rPr>
          <w:rFonts w:ascii="Calibri" w:hAnsi="Calibri" w:cs="Calibri"/>
          <w:b/>
          <w:bCs/>
        </w:rPr>
        <w:t>, 2023, Ministerstvo životního prostředí, Praha</w:t>
      </w:r>
      <w:r w:rsidR="00AE4F69">
        <w:rPr>
          <w:rFonts w:ascii="Calibri" w:hAnsi="Calibri" w:cs="Calibri"/>
          <w:b/>
          <w:bCs/>
        </w:rPr>
        <w:t>, který tvoří přílohu číslo 1 této dokumentace.</w:t>
      </w:r>
    </w:p>
    <w:p w14:paraId="01268B7A" w14:textId="77777777" w:rsidR="00FB6FA3" w:rsidRPr="00DA2D49" w:rsidRDefault="00FB6FA3" w:rsidP="00E0371B">
      <w:pPr>
        <w:pStyle w:val="Default"/>
        <w:jc w:val="both"/>
        <w:rPr>
          <w:rFonts w:ascii="Calibri" w:hAnsi="Calibri" w:cs="Calibri"/>
          <w:b/>
          <w:bCs/>
        </w:rPr>
      </w:pPr>
    </w:p>
    <w:p w14:paraId="3EC1775A" w14:textId="77777777" w:rsidR="00FB6FA3" w:rsidRPr="00DA2D49" w:rsidRDefault="00FB6FA3" w:rsidP="00E0371B">
      <w:pPr>
        <w:pStyle w:val="Default"/>
        <w:jc w:val="both"/>
        <w:rPr>
          <w:rFonts w:ascii="Calibri" w:hAnsi="Calibri" w:cs="Calibri"/>
        </w:rPr>
      </w:pPr>
    </w:p>
    <w:p w14:paraId="1F0C7BBC" w14:textId="77777777" w:rsidR="00FB6FA3" w:rsidRPr="00DA2D49" w:rsidRDefault="00FB6FA3" w:rsidP="002D2C9D">
      <w:pPr>
        <w:pStyle w:val="Default"/>
        <w:ind w:left="360"/>
        <w:jc w:val="both"/>
        <w:rPr>
          <w:rFonts w:ascii="Calibri" w:hAnsi="Calibri" w:cs="Calibri"/>
        </w:rPr>
      </w:pPr>
      <w:r>
        <w:rPr>
          <w:rFonts w:ascii="Calibri" w:hAnsi="Calibri" w:cs="Calibri"/>
          <w:b/>
          <w:bCs/>
        </w:rPr>
        <w:t>A</w:t>
      </w:r>
      <w:r>
        <w:rPr>
          <w:rFonts w:ascii="Calibri" w:hAnsi="Calibri" w:cs="Calibri"/>
          <w:b/>
          <w:bCs/>
        </w:rPr>
        <w:tab/>
      </w:r>
      <w:r w:rsidRPr="00DA2D49">
        <w:rPr>
          <w:rFonts w:ascii="Calibri" w:hAnsi="Calibri" w:cs="Calibri"/>
          <w:b/>
          <w:bCs/>
        </w:rPr>
        <w:t xml:space="preserve">Účel a cíl pořízení studie </w:t>
      </w:r>
    </w:p>
    <w:p w14:paraId="3CF3978A" w14:textId="77777777" w:rsidR="00FB6FA3" w:rsidRPr="00DA2D49" w:rsidRDefault="00FB6FA3" w:rsidP="00E0371B">
      <w:pPr>
        <w:pStyle w:val="Default"/>
        <w:jc w:val="both"/>
        <w:rPr>
          <w:rFonts w:ascii="Calibri" w:hAnsi="Calibri" w:cs="Calibri"/>
        </w:rPr>
      </w:pPr>
    </w:p>
    <w:p w14:paraId="68096478"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Studie SSSZ je koncepční dokument, ve kterém jsou na základě zhodnocení aktuálního stavu ploch sídelní zeleně a systémových aspektů sídelní zeleně formulovány principy a cíle rozvoje funkčního systému sídelní zeleně a návrh opatření k jejich dosažení. Za tímto účelem je zeleň v sídle navrhována jako prostorový a funkčně spojitý systém zahrnující plochy zeleně </w:t>
      </w:r>
      <w:r w:rsidRPr="00DA2D49">
        <w:rPr>
          <w:rFonts w:ascii="Calibri" w:hAnsi="Calibri" w:cs="Calibri"/>
        </w:rPr>
        <w:lastRenderedPageBreak/>
        <w:t xml:space="preserve">zastavěného území a vodní prvky v návaznosti na zeleň krajinnou. (Metodický rámec zpracování studie systému sídelní zeleně, MŽP, 2023) </w:t>
      </w:r>
    </w:p>
    <w:p w14:paraId="4B60398B"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Studie sídelní zeleně bude jedním ze základních podkladů pro plánovací a rozhodovací činnost zejména orgánů územního plánování, orgánů ochrany přírody, a dalších orgánů města podílejících se na rozhodování o území, územní zeleni a krajině, a v neposlední řadě všech, podílejících se na jejich údržbě. Územní studie sídelní zeleně bude využita také pro doplnění a upřesnění územně analytických podkladů. </w:t>
      </w:r>
    </w:p>
    <w:p w14:paraId="458C5D31"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Cílem pořízení této územní studie je vytvořit komplexní strategický dokument, který vymezí a kategorizuje plochy sídelní zeleně, včetně řešení funkčně-prostorového uspořádání sídlení zeleně ve městě. Bude se jednat o koncepční materiál k posílení funkcí zeleně pro zkvalitnění života obyvatel města Hořovice. </w:t>
      </w:r>
    </w:p>
    <w:p w14:paraId="34DFF685"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Předmětem územní studie bude prověření ploch sídelní zeleně v řešeném území včetně návazností na zeleň v krajině. V rámci doplňujících průzkumů a rozborů bude aktualizován stávající pasport zeleně, bude provedeno zhodnocení veškerých ploch zeleně sídla v majetku města, návrh obnovy a tvorby zeleně s cílem zajistit zlepšení kvality prostředí v sídlech a jeho ekologické stability (odolnost vůči vnějším vlivům) a bude uvažováno uplatnění prvků podporujících udržitelné hospodaření s dešťovou vodou především z hlediska prostorových možností a logiky takového opatření. Systém zeleně bude navrhován jako funkčně, případně prostorově spojitý systém ploch zeleně zastavěného území, vodních prvků a zastavitelných ploch v návaznosti na zeleň v krajině. </w:t>
      </w:r>
    </w:p>
    <w:p w14:paraId="0F011E5E"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Studie sídelní zeleně bude zohledňovat koncepční dokumenty v oblasti zeleně a dokumenty Strategie EU pro přizpůsobení se změně klimatu (Adaptační strategie EU), Strategie přizpůsobení se změně klimatu v podmínkách ČR (Adaptační strategie ČR) a také na Strategii EU v oblasti biologické rozmanitosti do roku 2030. </w:t>
      </w:r>
    </w:p>
    <w:p w14:paraId="38F6ABA7" w14:textId="77777777" w:rsidR="00FB6FA3" w:rsidRPr="00DA2D49" w:rsidRDefault="00FB6FA3" w:rsidP="00E0371B">
      <w:pPr>
        <w:pStyle w:val="Default"/>
        <w:spacing w:after="18"/>
        <w:jc w:val="both"/>
        <w:rPr>
          <w:rFonts w:ascii="Calibri" w:hAnsi="Calibri" w:cs="Calibri"/>
        </w:rPr>
      </w:pPr>
    </w:p>
    <w:p w14:paraId="471679C5" w14:textId="77777777" w:rsidR="00FB6FA3" w:rsidRPr="00DA2D49" w:rsidRDefault="00FB6FA3" w:rsidP="00E0371B">
      <w:pPr>
        <w:pStyle w:val="Default"/>
        <w:jc w:val="both"/>
        <w:rPr>
          <w:rFonts w:ascii="Calibri" w:hAnsi="Calibri" w:cs="Calibri"/>
          <w:b/>
          <w:bCs/>
        </w:rPr>
      </w:pPr>
    </w:p>
    <w:p w14:paraId="444A4917" w14:textId="77777777" w:rsidR="00FB6FA3" w:rsidRPr="00DA2D49" w:rsidRDefault="00FB6FA3" w:rsidP="001B1697">
      <w:pPr>
        <w:pStyle w:val="Default"/>
        <w:ind w:left="720"/>
        <w:jc w:val="both"/>
        <w:rPr>
          <w:rFonts w:ascii="Calibri" w:hAnsi="Calibri" w:cs="Calibri"/>
        </w:rPr>
      </w:pPr>
      <w:r>
        <w:rPr>
          <w:rFonts w:ascii="Calibri" w:hAnsi="Calibri" w:cs="Calibri"/>
          <w:b/>
          <w:bCs/>
        </w:rPr>
        <w:t>B</w:t>
      </w:r>
      <w:r>
        <w:rPr>
          <w:rFonts w:ascii="Calibri" w:hAnsi="Calibri" w:cs="Calibri"/>
          <w:b/>
          <w:bCs/>
        </w:rPr>
        <w:tab/>
      </w:r>
      <w:r w:rsidRPr="00DA2D49">
        <w:rPr>
          <w:rFonts w:ascii="Calibri" w:hAnsi="Calibri" w:cs="Calibri"/>
          <w:b/>
          <w:bCs/>
        </w:rPr>
        <w:t xml:space="preserve">Rozsah řešeného a zájmového území </w:t>
      </w:r>
    </w:p>
    <w:p w14:paraId="70E2DEFB" w14:textId="77777777" w:rsidR="00FB6FA3" w:rsidRPr="00DA2D49" w:rsidRDefault="00FB6FA3" w:rsidP="00E0371B">
      <w:pPr>
        <w:pStyle w:val="Default"/>
        <w:jc w:val="both"/>
        <w:rPr>
          <w:rFonts w:ascii="Calibri" w:hAnsi="Calibri" w:cs="Calibri"/>
        </w:rPr>
      </w:pPr>
    </w:p>
    <w:p w14:paraId="4A91250A" w14:textId="1E632B01" w:rsidR="00FB6FA3" w:rsidRPr="00DA2D49" w:rsidRDefault="00FB6FA3" w:rsidP="00E0371B">
      <w:pPr>
        <w:pStyle w:val="Default"/>
        <w:jc w:val="both"/>
        <w:rPr>
          <w:rFonts w:ascii="Calibri" w:hAnsi="Calibri" w:cs="Calibri"/>
        </w:rPr>
      </w:pPr>
      <w:r w:rsidRPr="00CD2F43">
        <w:rPr>
          <w:rFonts w:ascii="Calibri" w:hAnsi="Calibri" w:cs="Calibri"/>
        </w:rPr>
        <w:t xml:space="preserve">Řešeným územím je zastavěné území a zastavitelné plochy vymezené platným územním plánem města Hořovice po změně č. 1. SSSZ bude zohledňovat významné prostorové a funkční vazby sídla a okolní nezastavěné krajiny. </w:t>
      </w:r>
      <w:r w:rsidR="00CD2F43">
        <w:rPr>
          <w:rFonts w:ascii="Calibri" w:hAnsi="Calibri" w:cs="Calibri"/>
        </w:rPr>
        <w:t>P</w:t>
      </w:r>
      <w:r w:rsidR="00CD2F43" w:rsidRPr="00CD2F43">
        <w:rPr>
          <w:rFonts w:ascii="Calibri" w:hAnsi="Calibri" w:cs="Calibri"/>
        </w:rPr>
        <w:t>ředkládáme mapový podkla</w:t>
      </w:r>
      <w:r w:rsidR="00CD2F43">
        <w:rPr>
          <w:rFonts w:ascii="Calibri" w:hAnsi="Calibri" w:cs="Calibri"/>
        </w:rPr>
        <w:t>d</w:t>
      </w:r>
      <w:r w:rsidR="00CD2F43" w:rsidRPr="00CD2F43">
        <w:rPr>
          <w:rFonts w:ascii="Calibri" w:hAnsi="Calibri" w:cs="Calibri"/>
        </w:rPr>
        <w:t xml:space="preserve"> </w:t>
      </w:r>
      <w:r w:rsidR="00CD2F43">
        <w:rPr>
          <w:rFonts w:ascii="Calibri" w:hAnsi="Calibri" w:cs="Calibri"/>
        </w:rPr>
        <w:t>P</w:t>
      </w:r>
      <w:r w:rsidR="00CD2F43" w:rsidRPr="00CD2F43">
        <w:rPr>
          <w:rFonts w:ascii="Calibri" w:hAnsi="Calibri" w:cs="Calibri"/>
        </w:rPr>
        <w:t xml:space="preserve">asport zeleně intravilánu města Hořovice, zpracovaný 8/2015, </w:t>
      </w:r>
      <w:r w:rsidR="00CD2F43">
        <w:rPr>
          <w:rFonts w:ascii="Calibri" w:hAnsi="Calibri" w:cs="Calibri"/>
        </w:rPr>
        <w:t>který tvoří přílohu číslo 3 této zadávací dokumentace. V</w:t>
      </w:r>
      <w:r w:rsidR="00CD2F43" w:rsidRPr="00CD2F43">
        <w:rPr>
          <w:rFonts w:ascii="Calibri" w:hAnsi="Calibri" w:cs="Calibri"/>
        </w:rPr>
        <w:t xml:space="preserve"> současné době </w:t>
      </w:r>
      <w:r w:rsidR="00CD2F43">
        <w:rPr>
          <w:rFonts w:ascii="Calibri" w:hAnsi="Calibri" w:cs="Calibri"/>
        </w:rPr>
        <w:t xml:space="preserve">sice </w:t>
      </w:r>
      <w:r w:rsidR="00CD2F43" w:rsidRPr="00CD2F43">
        <w:rPr>
          <w:rFonts w:ascii="Calibri" w:hAnsi="Calibri" w:cs="Calibri"/>
        </w:rPr>
        <w:t>není aktuální, avšak pro potřeby orientace v zájmovém území je dostačující.</w:t>
      </w:r>
    </w:p>
    <w:p w14:paraId="3D46D32A" w14:textId="77777777" w:rsidR="00FB6FA3" w:rsidRPr="00DA2D49" w:rsidRDefault="00FB6FA3" w:rsidP="00E0371B">
      <w:pPr>
        <w:pStyle w:val="Default"/>
        <w:jc w:val="both"/>
        <w:rPr>
          <w:rFonts w:ascii="Calibri" w:hAnsi="Calibri" w:cs="Calibri"/>
        </w:rPr>
      </w:pPr>
    </w:p>
    <w:p w14:paraId="611FC6A0" w14:textId="77777777" w:rsidR="00FB6FA3" w:rsidRPr="00DA2D49" w:rsidRDefault="00FB6FA3" w:rsidP="00E0371B">
      <w:pPr>
        <w:pStyle w:val="Default"/>
        <w:jc w:val="both"/>
        <w:rPr>
          <w:rFonts w:ascii="Calibri" w:hAnsi="Calibri" w:cs="Calibri"/>
        </w:rPr>
      </w:pPr>
    </w:p>
    <w:p w14:paraId="1B13D632" w14:textId="77777777" w:rsidR="00FB6FA3" w:rsidRPr="00DA2D49" w:rsidRDefault="00FB6FA3" w:rsidP="001B1697">
      <w:pPr>
        <w:pStyle w:val="Default"/>
        <w:ind w:left="720"/>
        <w:jc w:val="both"/>
        <w:rPr>
          <w:rFonts w:ascii="Calibri" w:hAnsi="Calibri" w:cs="Calibri"/>
          <w:b/>
          <w:bCs/>
        </w:rPr>
      </w:pPr>
      <w:r>
        <w:rPr>
          <w:rFonts w:ascii="Calibri" w:hAnsi="Calibri" w:cs="Calibri"/>
          <w:b/>
          <w:bCs/>
        </w:rPr>
        <w:t>C</w:t>
      </w:r>
      <w:r>
        <w:rPr>
          <w:rFonts w:ascii="Calibri" w:hAnsi="Calibri" w:cs="Calibri"/>
          <w:b/>
          <w:bCs/>
        </w:rPr>
        <w:tab/>
      </w:r>
      <w:r w:rsidRPr="00DA2D49">
        <w:rPr>
          <w:rFonts w:ascii="Calibri" w:hAnsi="Calibri" w:cs="Calibri"/>
          <w:b/>
          <w:bCs/>
        </w:rPr>
        <w:t xml:space="preserve">Požadavky na obsah řešení studie </w:t>
      </w:r>
    </w:p>
    <w:p w14:paraId="630D0F7C" w14:textId="77777777" w:rsidR="00FB6FA3" w:rsidRPr="00DA2D49" w:rsidRDefault="00FB6FA3" w:rsidP="00E0371B">
      <w:pPr>
        <w:pStyle w:val="Default"/>
        <w:jc w:val="both"/>
        <w:rPr>
          <w:rFonts w:ascii="Calibri" w:hAnsi="Calibri" w:cs="Calibri"/>
          <w:b/>
          <w:bCs/>
        </w:rPr>
      </w:pPr>
    </w:p>
    <w:p w14:paraId="0717E14A" w14:textId="77777777" w:rsidR="00FB6FA3" w:rsidRPr="00DA2D49" w:rsidRDefault="00FB6FA3" w:rsidP="001B1697">
      <w:pPr>
        <w:pStyle w:val="Default"/>
        <w:ind w:left="720"/>
        <w:jc w:val="both"/>
        <w:rPr>
          <w:rFonts w:ascii="Calibri" w:hAnsi="Calibri" w:cs="Calibri"/>
          <w:u w:val="single"/>
        </w:rPr>
      </w:pPr>
      <w:r w:rsidRPr="00DA2D49">
        <w:rPr>
          <w:rFonts w:ascii="Calibri" w:hAnsi="Calibri" w:cs="Calibri"/>
          <w:u w:val="single"/>
        </w:rPr>
        <w:t xml:space="preserve">Průzkumy a rozbory </w:t>
      </w:r>
    </w:p>
    <w:p w14:paraId="3A2A942C" w14:textId="77777777" w:rsidR="00FB6FA3" w:rsidRPr="00DA2D49" w:rsidRDefault="00FB6FA3" w:rsidP="00E0371B">
      <w:pPr>
        <w:pStyle w:val="Default"/>
        <w:jc w:val="both"/>
        <w:rPr>
          <w:rFonts w:ascii="Calibri" w:hAnsi="Calibri" w:cs="Calibri"/>
        </w:rPr>
      </w:pPr>
    </w:p>
    <w:p w14:paraId="0E832FFB"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Doplňující průzkumy budou pořízeny v rozsahu nutném pro následné zpracování rozborů a návrhu. Projektant (členové projekčního týmu) provedou terénní průzkumy, kterými v přiměřené hustotě pokryjí celé řešené území. </w:t>
      </w:r>
    </w:p>
    <w:p w14:paraId="59D47B69" w14:textId="77777777" w:rsidR="00FB6FA3" w:rsidRPr="00DA2D49" w:rsidRDefault="00FB6FA3" w:rsidP="00E0371B">
      <w:pPr>
        <w:pStyle w:val="Default"/>
        <w:jc w:val="both"/>
        <w:rPr>
          <w:rFonts w:ascii="Calibri" w:hAnsi="Calibri" w:cs="Calibri"/>
        </w:rPr>
      </w:pPr>
    </w:p>
    <w:p w14:paraId="478F5312"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Při zpracování průzkumů budou, mimo samotné průzkumy v terénu, v maximální míře využita data z existujících podkladů.  </w:t>
      </w:r>
    </w:p>
    <w:p w14:paraId="6072B0E7" w14:textId="77777777" w:rsidR="00FB6FA3" w:rsidRPr="00DA2D49" w:rsidRDefault="00FB6FA3" w:rsidP="00E0371B">
      <w:pPr>
        <w:pStyle w:val="Default"/>
        <w:jc w:val="both"/>
        <w:rPr>
          <w:rFonts w:ascii="Calibri" w:hAnsi="Calibri" w:cs="Calibri"/>
        </w:rPr>
      </w:pPr>
    </w:p>
    <w:p w14:paraId="2AF9862E" w14:textId="77777777" w:rsidR="00FB6FA3" w:rsidRPr="00DA2D49" w:rsidRDefault="00FB6FA3" w:rsidP="00E0371B">
      <w:pPr>
        <w:pStyle w:val="Default"/>
        <w:jc w:val="both"/>
        <w:rPr>
          <w:rFonts w:ascii="Calibri" w:hAnsi="Calibri" w:cs="Calibri"/>
        </w:rPr>
      </w:pPr>
      <w:r w:rsidRPr="00DA2D49">
        <w:rPr>
          <w:rFonts w:ascii="Calibri" w:hAnsi="Calibri" w:cs="Calibri"/>
        </w:rPr>
        <w:lastRenderedPageBreak/>
        <w:t xml:space="preserve">Zvláštní pozornost bude věnována uličním stromořadím.  </w:t>
      </w:r>
    </w:p>
    <w:p w14:paraId="419D5AA4" w14:textId="77777777" w:rsidR="00FB6FA3" w:rsidRPr="00DA2D49" w:rsidRDefault="00FB6FA3" w:rsidP="00E0371B">
      <w:pPr>
        <w:pStyle w:val="Default"/>
        <w:jc w:val="both"/>
        <w:rPr>
          <w:rFonts w:ascii="Calibri" w:hAnsi="Calibri" w:cs="Calibri"/>
        </w:rPr>
      </w:pPr>
    </w:p>
    <w:p w14:paraId="4CAB2DCE"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Analýza potřeb změn systému sídelní zeleně bude provedena zejména ve vztahu k jeho dalšímu rozvoji a v porovnání s jeho stávajícím stavem. Analýza se zaměří nejen na kvantitativní, ale i na kvalitativní parametry systému. </w:t>
      </w:r>
    </w:p>
    <w:p w14:paraId="5E0904B6" w14:textId="77777777" w:rsidR="00FB6FA3" w:rsidRPr="00DA2D49" w:rsidRDefault="00FB6FA3" w:rsidP="00E0371B">
      <w:pPr>
        <w:pStyle w:val="Default"/>
        <w:jc w:val="both"/>
        <w:rPr>
          <w:rFonts w:ascii="Calibri" w:hAnsi="Calibri" w:cs="Calibri"/>
        </w:rPr>
      </w:pPr>
    </w:p>
    <w:p w14:paraId="1B06A1E5"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Bilance hodnotící výměru ploch zeleně dle jednotlivých kategorií (celková, podíl zeleně na obyvatele), vybavenost ploch, zastoupení vegetačních prvků, funkčně-provozní kvalita ploch, přístupnost ploch, požadavky na údržbu vegetačních prvků, specifické požadavky na správu zeleně (památková péče, ochrana přírody a krajiny apod.), plochy územních rezerv a jejich biologická kvalita, případně finanční nároky na údržbu zeleně bude sestavena do tabulkové části. </w:t>
      </w:r>
    </w:p>
    <w:p w14:paraId="687D979E" w14:textId="77777777" w:rsidR="00FB6FA3" w:rsidRPr="00DA2D49" w:rsidRDefault="00FB6FA3" w:rsidP="00E0371B">
      <w:pPr>
        <w:pStyle w:val="Default"/>
        <w:jc w:val="both"/>
        <w:rPr>
          <w:rFonts w:ascii="Calibri" w:hAnsi="Calibri" w:cs="Calibri"/>
        </w:rPr>
      </w:pPr>
    </w:p>
    <w:p w14:paraId="352E88E7"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Součástí průzkumů bude navržení vhodných lokalit s možností akumulace a retence srážkových vod v plochách veřejné zeleně v návaznosti na řešení odtokových poměrů území (možnosti implementace modrozelené infrastruktury).   </w:t>
      </w:r>
    </w:p>
    <w:p w14:paraId="5546CD19" w14:textId="77777777" w:rsidR="00FB6FA3" w:rsidRPr="00DA2D49" w:rsidRDefault="00FB6FA3" w:rsidP="00E0371B">
      <w:pPr>
        <w:pStyle w:val="Default"/>
        <w:jc w:val="both"/>
        <w:rPr>
          <w:rFonts w:ascii="Calibri" w:hAnsi="Calibri" w:cs="Calibri"/>
        </w:rPr>
      </w:pPr>
    </w:p>
    <w:p w14:paraId="1837275A"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Na základě provedených průzkumů a rozborů může projektant v případě potřeby navrhnout úpravu zadání studie v dílčích částech. Návrh úpravy projedná s pořizovatelem. </w:t>
      </w:r>
    </w:p>
    <w:p w14:paraId="16ED776C" w14:textId="77777777" w:rsidR="00FB6FA3" w:rsidRPr="00DA2D49" w:rsidRDefault="00FB6FA3" w:rsidP="00E0371B">
      <w:pPr>
        <w:pStyle w:val="Default"/>
        <w:jc w:val="both"/>
        <w:rPr>
          <w:rFonts w:ascii="Calibri" w:hAnsi="Calibri" w:cs="Calibri"/>
        </w:rPr>
      </w:pPr>
    </w:p>
    <w:p w14:paraId="2F0B27E7" w14:textId="77777777" w:rsidR="00FB6FA3" w:rsidRPr="00DA2D49" w:rsidRDefault="00FB6FA3" w:rsidP="001B1697">
      <w:pPr>
        <w:pStyle w:val="Default"/>
        <w:ind w:left="720"/>
        <w:jc w:val="both"/>
        <w:rPr>
          <w:rFonts w:ascii="Calibri" w:hAnsi="Calibri" w:cs="Calibri"/>
          <w:u w:val="single"/>
        </w:rPr>
      </w:pPr>
      <w:r w:rsidRPr="00DA2D49">
        <w:rPr>
          <w:rFonts w:ascii="Calibri" w:hAnsi="Calibri" w:cs="Calibri"/>
          <w:u w:val="single"/>
        </w:rPr>
        <w:t xml:space="preserve">Pasport zeleně </w:t>
      </w:r>
    </w:p>
    <w:p w14:paraId="5A068F33" w14:textId="77777777" w:rsidR="00FB6FA3" w:rsidRPr="00DA2D49" w:rsidRDefault="00FB6FA3" w:rsidP="00E0371B">
      <w:pPr>
        <w:pStyle w:val="Default"/>
        <w:jc w:val="both"/>
        <w:rPr>
          <w:rFonts w:ascii="Calibri" w:hAnsi="Calibri" w:cs="Calibri"/>
        </w:rPr>
      </w:pPr>
    </w:p>
    <w:p w14:paraId="48B07FE7"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Obsah pasportu zeleně bude rozdělen do tří částí </w:t>
      </w:r>
    </w:p>
    <w:p w14:paraId="36279BBB" w14:textId="77777777" w:rsidR="00FB6FA3" w:rsidRPr="00DA2D49" w:rsidRDefault="00FB6FA3" w:rsidP="00E0371B">
      <w:pPr>
        <w:pStyle w:val="Default"/>
        <w:numPr>
          <w:ilvl w:val="0"/>
          <w:numId w:val="22"/>
        </w:numPr>
        <w:jc w:val="both"/>
        <w:rPr>
          <w:rFonts w:ascii="Calibri" w:hAnsi="Calibri" w:cs="Calibri"/>
        </w:rPr>
      </w:pPr>
      <w:r w:rsidRPr="00DA2D49">
        <w:rPr>
          <w:rFonts w:ascii="Calibri" w:hAnsi="Calibri" w:cs="Calibri"/>
        </w:rPr>
        <w:t xml:space="preserve">Pasport stromů a stromořadí </w:t>
      </w:r>
    </w:p>
    <w:p w14:paraId="288E3478" w14:textId="77777777" w:rsidR="00FB6FA3" w:rsidRPr="00DA2D49" w:rsidRDefault="00FB6FA3" w:rsidP="00E0371B">
      <w:pPr>
        <w:pStyle w:val="Default"/>
        <w:numPr>
          <w:ilvl w:val="0"/>
          <w:numId w:val="22"/>
        </w:numPr>
        <w:jc w:val="both"/>
        <w:rPr>
          <w:rFonts w:ascii="Calibri" w:hAnsi="Calibri" w:cs="Calibri"/>
        </w:rPr>
      </w:pPr>
      <w:r w:rsidRPr="00DA2D49">
        <w:rPr>
          <w:rFonts w:ascii="Calibri" w:hAnsi="Calibri" w:cs="Calibri"/>
        </w:rPr>
        <w:t xml:space="preserve">Pasport keřů </w:t>
      </w:r>
    </w:p>
    <w:p w14:paraId="727FA9C5" w14:textId="77777777" w:rsidR="00FB6FA3" w:rsidRPr="00DA2D49" w:rsidRDefault="00FB6FA3" w:rsidP="00E0371B">
      <w:pPr>
        <w:pStyle w:val="Default"/>
        <w:numPr>
          <w:ilvl w:val="0"/>
          <w:numId w:val="22"/>
        </w:numPr>
        <w:jc w:val="both"/>
        <w:rPr>
          <w:rFonts w:ascii="Calibri" w:hAnsi="Calibri" w:cs="Calibri"/>
        </w:rPr>
      </w:pPr>
      <w:r w:rsidRPr="00DA2D49">
        <w:rPr>
          <w:rFonts w:ascii="Calibri" w:hAnsi="Calibri" w:cs="Calibri"/>
        </w:rPr>
        <w:t xml:space="preserve">Pasport vegetačních ploch </w:t>
      </w:r>
    </w:p>
    <w:p w14:paraId="26A0E407" w14:textId="77777777" w:rsidR="00FB6FA3" w:rsidRPr="00DA2D49" w:rsidRDefault="00FB6FA3" w:rsidP="00E0371B">
      <w:pPr>
        <w:pStyle w:val="Default"/>
        <w:jc w:val="both"/>
        <w:rPr>
          <w:rFonts w:ascii="Calibri" w:hAnsi="Calibri" w:cs="Calibri"/>
        </w:rPr>
      </w:pPr>
    </w:p>
    <w:p w14:paraId="0558A4F5"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Pasport zeleně bude odevzdán jako samostatná příloha průzkumů a rozborů území. </w:t>
      </w:r>
    </w:p>
    <w:p w14:paraId="34BCF843" w14:textId="77777777" w:rsidR="00FB6FA3" w:rsidRPr="00DA2D49" w:rsidRDefault="00FB6FA3" w:rsidP="00E0371B">
      <w:pPr>
        <w:pStyle w:val="Default"/>
        <w:jc w:val="both"/>
        <w:rPr>
          <w:rFonts w:ascii="Calibri" w:hAnsi="Calibri" w:cs="Calibri"/>
        </w:rPr>
      </w:pPr>
    </w:p>
    <w:p w14:paraId="2EC7998C" w14:textId="0A027765" w:rsidR="003B7B44" w:rsidRPr="003B7B44" w:rsidRDefault="00FB6FA3" w:rsidP="003B7B44">
      <w:pPr>
        <w:pStyle w:val="Default"/>
        <w:jc w:val="both"/>
        <w:rPr>
          <w:rFonts w:asciiTheme="minorHAnsi" w:hAnsiTheme="minorHAnsi" w:cstheme="minorHAnsi"/>
        </w:rPr>
      </w:pPr>
      <w:r w:rsidRPr="00DA2D49">
        <w:rPr>
          <w:rFonts w:ascii="Calibri" w:hAnsi="Calibri" w:cs="Calibri"/>
        </w:rPr>
        <w:t xml:space="preserve">Pasport zeleně bude obsahovat textovou, tabulkovou a datovou část. Přílohou může být v případě, že to bude účelné, také výkres znázorňující </w:t>
      </w:r>
      <w:proofErr w:type="spellStart"/>
      <w:r w:rsidRPr="00DA2D49">
        <w:rPr>
          <w:rFonts w:ascii="Calibri" w:hAnsi="Calibri" w:cs="Calibri"/>
        </w:rPr>
        <w:t>pasportizované</w:t>
      </w:r>
      <w:proofErr w:type="spellEnd"/>
      <w:r w:rsidRPr="00DA2D49">
        <w:rPr>
          <w:rFonts w:ascii="Calibri" w:hAnsi="Calibri" w:cs="Calibri"/>
        </w:rPr>
        <w:t xml:space="preserve"> jevy a bude odevzdán rovněž v digitálním formátu </w:t>
      </w:r>
      <w:r w:rsidR="003B7B44" w:rsidRPr="003B7B44">
        <w:rPr>
          <w:rFonts w:asciiTheme="minorHAnsi" w:hAnsiTheme="minorHAnsi" w:cstheme="minorHAnsi"/>
        </w:rPr>
        <w:t>*.</w:t>
      </w:r>
      <w:proofErr w:type="spellStart"/>
      <w:r w:rsidR="003B7B44" w:rsidRPr="003B7B44">
        <w:rPr>
          <w:rFonts w:asciiTheme="minorHAnsi" w:hAnsiTheme="minorHAnsi" w:cstheme="minorHAnsi"/>
        </w:rPr>
        <w:t>shp</w:t>
      </w:r>
      <w:proofErr w:type="spellEnd"/>
      <w:r w:rsidR="003B7B44" w:rsidRPr="003B7B44">
        <w:rPr>
          <w:rFonts w:asciiTheme="minorHAnsi" w:hAnsiTheme="minorHAnsi" w:cstheme="minorHAnsi"/>
        </w:rPr>
        <w:t>—</w:t>
      </w:r>
      <w:proofErr w:type="spellStart"/>
      <w:r w:rsidR="003B7B44" w:rsidRPr="003B7B44">
        <w:rPr>
          <w:rFonts w:asciiTheme="minorHAnsi" w:hAnsiTheme="minorHAnsi" w:cstheme="minorHAnsi"/>
        </w:rPr>
        <w:t>The</w:t>
      </w:r>
      <w:proofErr w:type="spellEnd"/>
      <w:r w:rsidR="003B7B44" w:rsidRPr="003B7B44">
        <w:rPr>
          <w:rFonts w:asciiTheme="minorHAnsi" w:hAnsiTheme="minorHAnsi" w:cstheme="minorHAnsi"/>
        </w:rPr>
        <w:t xml:space="preserve"> </w:t>
      </w:r>
      <w:proofErr w:type="spellStart"/>
      <w:r w:rsidR="003B7B44" w:rsidRPr="003B7B44">
        <w:rPr>
          <w:rFonts w:asciiTheme="minorHAnsi" w:hAnsiTheme="minorHAnsi" w:cstheme="minorHAnsi"/>
        </w:rPr>
        <w:t>main</w:t>
      </w:r>
      <w:proofErr w:type="spellEnd"/>
      <w:r w:rsidR="003B7B44" w:rsidRPr="003B7B44">
        <w:rPr>
          <w:rFonts w:asciiTheme="minorHAnsi" w:hAnsiTheme="minorHAnsi" w:cstheme="minorHAnsi"/>
        </w:rPr>
        <w:t xml:space="preserve"> </w:t>
      </w:r>
      <w:proofErr w:type="spellStart"/>
      <w:r w:rsidR="003B7B44" w:rsidRPr="003B7B44">
        <w:rPr>
          <w:rFonts w:asciiTheme="minorHAnsi" w:hAnsiTheme="minorHAnsi" w:cstheme="minorHAnsi"/>
        </w:rPr>
        <w:t>file</w:t>
      </w:r>
      <w:proofErr w:type="spellEnd"/>
      <w:r w:rsidR="003B7B44" w:rsidRPr="003B7B44">
        <w:rPr>
          <w:rFonts w:asciiTheme="minorHAnsi" w:hAnsiTheme="minorHAnsi" w:cstheme="minorHAnsi"/>
        </w:rPr>
        <w:t xml:space="preserve"> </w:t>
      </w:r>
      <w:proofErr w:type="spellStart"/>
      <w:r w:rsidR="003B7B44" w:rsidRPr="003B7B44">
        <w:rPr>
          <w:rFonts w:asciiTheme="minorHAnsi" w:hAnsiTheme="minorHAnsi" w:cstheme="minorHAnsi"/>
        </w:rPr>
        <w:t>that</w:t>
      </w:r>
      <w:proofErr w:type="spellEnd"/>
      <w:r w:rsidR="003B7B44" w:rsidRPr="003B7B44">
        <w:rPr>
          <w:rFonts w:asciiTheme="minorHAnsi" w:hAnsiTheme="minorHAnsi" w:cstheme="minorHAnsi"/>
        </w:rPr>
        <w:t xml:space="preserve"> </w:t>
      </w:r>
      <w:proofErr w:type="spellStart"/>
      <w:r w:rsidR="003B7B44" w:rsidRPr="003B7B44">
        <w:rPr>
          <w:rFonts w:asciiTheme="minorHAnsi" w:hAnsiTheme="minorHAnsi" w:cstheme="minorHAnsi"/>
        </w:rPr>
        <w:t>stores</w:t>
      </w:r>
      <w:proofErr w:type="spellEnd"/>
      <w:r w:rsidR="003B7B44" w:rsidRPr="003B7B44">
        <w:rPr>
          <w:rFonts w:asciiTheme="minorHAnsi" w:hAnsiTheme="minorHAnsi" w:cstheme="minorHAnsi"/>
        </w:rPr>
        <w:t xml:space="preserve"> </w:t>
      </w:r>
      <w:proofErr w:type="spellStart"/>
      <w:r w:rsidR="003B7B44" w:rsidRPr="003B7B44">
        <w:rPr>
          <w:rFonts w:asciiTheme="minorHAnsi" w:hAnsiTheme="minorHAnsi" w:cstheme="minorHAnsi"/>
        </w:rPr>
        <w:t>the</w:t>
      </w:r>
      <w:proofErr w:type="spellEnd"/>
      <w:r w:rsidR="003B7B44" w:rsidRPr="003B7B44">
        <w:rPr>
          <w:rFonts w:asciiTheme="minorHAnsi" w:hAnsiTheme="minorHAnsi" w:cstheme="minorHAnsi"/>
        </w:rPr>
        <w:t xml:space="preserve"> </w:t>
      </w:r>
      <w:proofErr w:type="spellStart"/>
      <w:r w:rsidR="003B7B44" w:rsidRPr="003B7B44">
        <w:rPr>
          <w:rFonts w:asciiTheme="minorHAnsi" w:hAnsiTheme="minorHAnsi" w:cstheme="minorHAnsi"/>
        </w:rPr>
        <w:t>feature</w:t>
      </w:r>
      <w:proofErr w:type="spellEnd"/>
      <w:r w:rsidR="003B7B44" w:rsidRPr="003B7B44">
        <w:rPr>
          <w:rFonts w:asciiTheme="minorHAnsi" w:hAnsiTheme="minorHAnsi" w:cstheme="minorHAnsi"/>
        </w:rPr>
        <w:t xml:space="preserve"> geometry; </w:t>
      </w:r>
      <w:proofErr w:type="spellStart"/>
      <w:r w:rsidR="003B7B44" w:rsidRPr="003B7B44">
        <w:rPr>
          <w:rFonts w:asciiTheme="minorHAnsi" w:hAnsiTheme="minorHAnsi" w:cstheme="minorHAnsi"/>
        </w:rPr>
        <w:t>required</w:t>
      </w:r>
      <w:proofErr w:type="spellEnd"/>
      <w:r w:rsidR="003B7B44">
        <w:rPr>
          <w:rFonts w:asciiTheme="minorHAnsi" w:hAnsiTheme="minorHAnsi" w:cstheme="minorHAnsi"/>
        </w:rPr>
        <w:t xml:space="preserve">, popřípadě </w:t>
      </w:r>
      <w:r w:rsidR="003B7B44" w:rsidRPr="003B7B44">
        <w:rPr>
          <w:rFonts w:asciiTheme="minorHAnsi" w:hAnsiTheme="minorHAnsi" w:cstheme="minorHAnsi"/>
        </w:rPr>
        <w:t>*.</w:t>
      </w:r>
      <w:proofErr w:type="spellStart"/>
      <w:r w:rsidR="003B7B44" w:rsidRPr="003B7B44">
        <w:rPr>
          <w:rFonts w:asciiTheme="minorHAnsi" w:hAnsiTheme="minorHAnsi" w:cstheme="minorHAnsi"/>
        </w:rPr>
        <w:t>shx</w:t>
      </w:r>
      <w:proofErr w:type="spellEnd"/>
      <w:r w:rsidR="003B7B44" w:rsidRPr="003B7B44">
        <w:rPr>
          <w:rFonts w:asciiTheme="minorHAnsi" w:hAnsiTheme="minorHAnsi" w:cstheme="minorHAnsi"/>
        </w:rPr>
        <w:t>—</w:t>
      </w:r>
      <w:proofErr w:type="spellStart"/>
      <w:r w:rsidR="003B7B44" w:rsidRPr="003B7B44">
        <w:rPr>
          <w:rFonts w:asciiTheme="minorHAnsi" w:hAnsiTheme="minorHAnsi" w:cstheme="minorHAnsi"/>
        </w:rPr>
        <w:t>The</w:t>
      </w:r>
      <w:proofErr w:type="spellEnd"/>
      <w:r w:rsidR="003B7B44" w:rsidRPr="003B7B44">
        <w:rPr>
          <w:rFonts w:asciiTheme="minorHAnsi" w:hAnsiTheme="minorHAnsi" w:cstheme="minorHAnsi"/>
        </w:rPr>
        <w:t xml:space="preserve"> index </w:t>
      </w:r>
      <w:proofErr w:type="spellStart"/>
      <w:r w:rsidR="003B7B44" w:rsidRPr="003B7B44">
        <w:rPr>
          <w:rFonts w:asciiTheme="minorHAnsi" w:hAnsiTheme="minorHAnsi" w:cstheme="minorHAnsi"/>
        </w:rPr>
        <w:t>file</w:t>
      </w:r>
      <w:proofErr w:type="spellEnd"/>
      <w:r w:rsidR="003B7B44" w:rsidRPr="003B7B44">
        <w:rPr>
          <w:rFonts w:asciiTheme="minorHAnsi" w:hAnsiTheme="minorHAnsi" w:cstheme="minorHAnsi"/>
        </w:rPr>
        <w:t xml:space="preserve"> </w:t>
      </w:r>
      <w:proofErr w:type="spellStart"/>
      <w:r w:rsidR="003B7B44" w:rsidRPr="003B7B44">
        <w:rPr>
          <w:rFonts w:asciiTheme="minorHAnsi" w:hAnsiTheme="minorHAnsi" w:cstheme="minorHAnsi"/>
        </w:rPr>
        <w:t>that</w:t>
      </w:r>
      <w:proofErr w:type="spellEnd"/>
      <w:r w:rsidR="003B7B44" w:rsidRPr="003B7B44">
        <w:rPr>
          <w:rFonts w:asciiTheme="minorHAnsi" w:hAnsiTheme="minorHAnsi" w:cstheme="minorHAnsi"/>
        </w:rPr>
        <w:t xml:space="preserve"> </w:t>
      </w:r>
      <w:proofErr w:type="spellStart"/>
      <w:r w:rsidR="003B7B44" w:rsidRPr="003B7B44">
        <w:rPr>
          <w:rFonts w:asciiTheme="minorHAnsi" w:hAnsiTheme="minorHAnsi" w:cstheme="minorHAnsi"/>
        </w:rPr>
        <w:t>stores</w:t>
      </w:r>
      <w:proofErr w:type="spellEnd"/>
      <w:r w:rsidR="003B7B44" w:rsidRPr="003B7B44">
        <w:rPr>
          <w:rFonts w:asciiTheme="minorHAnsi" w:hAnsiTheme="minorHAnsi" w:cstheme="minorHAnsi"/>
        </w:rPr>
        <w:t xml:space="preserve"> </w:t>
      </w:r>
      <w:proofErr w:type="spellStart"/>
      <w:r w:rsidR="003B7B44" w:rsidRPr="003B7B44">
        <w:rPr>
          <w:rFonts w:asciiTheme="minorHAnsi" w:hAnsiTheme="minorHAnsi" w:cstheme="minorHAnsi"/>
        </w:rPr>
        <w:t>the</w:t>
      </w:r>
      <w:proofErr w:type="spellEnd"/>
      <w:r w:rsidR="003B7B44" w:rsidRPr="003B7B44">
        <w:rPr>
          <w:rFonts w:asciiTheme="minorHAnsi" w:hAnsiTheme="minorHAnsi" w:cstheme="minorHAnsi"/>
        </w:rPr>
        <w:t xml:space="preserve"> index </w:t>
      </w:r>
      <w:proofErr w:type="spellStart"/>
      <w:r w:rsidR="003B7B44" w:rsidRPr="003B7B44">
        <w:rPr>
          <w:rFonts w:asciiTheme="minorHAnsi" w:hAnsiTheme="minorHAnsi" w:cstheme="minorHAnsi"/>
        </w:rPr>
        <w:t>of</w:t>
      </w:r>
      <w:proofErr w:type="spellEnd"/>
      <w:r w:rsidR="003B7B44" w:rsidRPr="003B7B44">
        <w:rPr>
          <w:rFonts w:asciiTheme="minorHAnsi" w:hAnsiTheme="minorHAnsi" w:cstheme="minorHAnsi"/>
        </w:rPr>
        <w:t xml:space="preserve"> </w:t>
      </w:r>
      <w:proofErr w:type="spellStart"/>
      <w:r w:rsidR="003B7B44" w:rsidRPr="003B7B44">
        <w:rPr>
          <w:rFonts w:asciiTheme="minorHAnsi" w:hAnsiTheme="minorHAnsi" w:cstheme="minorHAnsi"/>
        </w:rPr>
        <w:t>the</w:t>
      </w:r>
      <w:proofErr w:type="spellEnd"/>
      <w:r w:rsidR="003B7B44" w:rsidRPr="003B7B44">
        <w:rPr>
          <w:rFonts w:asciiTheme="minorHAnsi" w:hAnsiTheme="minorHAnsi" w:cstheme="minorHAnsi"/>
        </w:rPr>
        <w:t xml:space="preserve"> </w:t>
      </w:r>
      <w:proofErr w:type="spellStart"/>
      <w:r w:rsidR="003B7B44" w:rsidRPr="003B7B44">
        <w:rPr>
          <w:rFonts w:asciiTheme="minorHAnsi" w:hAnsiTheme="minorHAnsi" w:cstheme="minorHAnsi"/>
        </w:rPr>
        <w:t>feature</w:t>
      </w:r>
      <w:proofErr w:type="spellEnd"/>
      <w:r w:rsidR="003B7B44" w:rsidRPr="003B7B44">
        <w:rPr>
          <w:rFonts w:asciiTheme="minorHAnsi" w:hAnsiTheme="minorHAnsi" w:cstheme="minorHAnsi"/>
        </w:rPr>
        <w:t xml:space="preserve"> geometry; </w:t>
      </w:r>
      <w:proofErr w:type="spellStart"/>
      <w:r w:rsidR="003B7B44" w:rsidRPr="003B7B44">
        <w:rPr>
          <w:rFonts w:asciiTheme="minorHAnsi" w:hAnsiTheme="minorHAnsi" w:cstheme="minorHAnsi"/>
        </w:rPr>
        <w:t>required</w:t>
      </w:r>
      <w:proofErr w:type="spellEnd"/>
      <w:r w:rsidR="003B7B44">
        <w:rPr>
          <w:rFonts w:asciiTheme="minorHAnsi" w:hAnsiTheme="minorHAnsi" w:cstheme="minorHAnsi"/>
        </w:rPr>
        <w:t xml:space="preserve">, </w:t>
      </w:r>
    </w:p>
    <w:p w14:paraId="3A5A53BF" w14:textId="512805FF" w:rsidR="003B7B44" w:rsidRPr="003B7B44" w:rsidRDefault="003B7B44" w:rsidP="003B7B44">
      <w:pPr>
        <w:pStyle w:val="Default"/>
        <w:jc w:val="both"/>
        <w:rPr>
          <w:rFonts w:asciiTheme="minorHAnsi" w:hAnsiTheme="minorHAnsi" w:cstheme="minorHAnsi"/>
        </w:rPr>
      </w:pPr>
      <w:r w:rsidRPr="003B7B44">
        <w:rPr>
          <w:rFonts w:asciiTheme="minorHAnsi" w:hAnsiTheme="minorHAnsi" w:cstheme="minorHAnsi"/>
        </w:rPr>
        <w:t>*.</w:t>
      </w:r>
      <w:proofErr w:type="spellStart"/>
      <w:r w:rsidRPr="003B7B44">
        <w:rPr>
          <w:rFonts w:asciiTheme="minorHAnsi" w:hAnsiTheme="minorHAnsi" w:cstheme="minorHAnsi"/>
        </w:rPr>
        <w:t>dbf</w:t>
      </w:r>
      <w:proofErr w:type="spellEnd"/>
      <w:r w:rsidRPr="003B7B44">
        <w:rPr>
          <w:rFonts w:asciiTheme="minorHAnsi" w:hAnsiTheme="minorHAnsi" w:cstheme="minorHAnsi"/>
        </w:rPr>
        <w:t>—</w:t>
      </w:r>
      <w:proofErr w:type="spellStart"/>
      <w:r w:rsidRPr="003B7B44">
        <w:rPr>
          <w:rFonts w:asciiTheme="minorHAnsi" w:hAnsiTheme="minorHAnsi" w:cstheme="minorHAnsi"/>
        </w:rPr>
        <w:t>The</w:t>
      </w:r>
      <w:proofErr w:type="spellEnd"/>
      <w:r w:rsidRPr="003B7B44">
        <w:rPr>
          <w:rFonts w:asciiTheme="minorHAnsi" w:hAnsiTheme="minorHAnsi" w:cstheme="minorHAnsi"/>
        </w:rPr>
        <w:t xml:space="preserve"> </w:t>
      </w:r>
      <w:proofErr w:type="spellStart"/>
      <w:r w:rsidRPr="003B7B44">
        <w:rPr>
          <w:rFonts w:asciiTheme="minorHAnsi" w:hAnsiTheme="minorHAnsi" w:cstheme="minorHAnsi"/>
        </w:rPr>
        <w:t>dBASE</w:t>
      </w:r>
      <w:proofErr w:type="spellEnd"/>
      <w:r w:rsidRPr="003B7B44">
        <w:rPr>
          <w:rFonts w:asciiTheme="minorHAnsi" w:hAnsiTheme="minorHAnsi" w:cstheme="minorHAnsi"/>
        </w:rPr>
        <w:t xml:space="preserve"> table </w:t>
      </w:r>
      <w:proofErr w:type="spellStart"/>
      <w:r w:rsidRPr="003B7B44">
        <w:rPr>
          <w:rFonts w:asciiTheme="minorHAnsi" w:hAnsiTheme="minorHAnsi" w:cstheme="minorHAnsi"/>
        </w:rPr>
        <w:t>that</w:t>
      </w:r>
      <w:proofErr w:type="spellEnd"/>
      <w:r w:rsidRPr="003B7B44">
        <w:rPr>
          <w:rFonts w:asciiTheme="minorHAnsi" w:hAnsiTheme="minorHAnsi" w:cstheme="minorHAnsi"/>
        </w:rPr>
        <w:t xml:space="preserve"> </w:t>
      </w:r>
      <w:proofErr w:type="spellStart"/>
      <w:r w:rsidRPr="003B7B44">
        <w:rPr>
          <w:rFonts w:asciiTheme="minorHAnsi" w:hAnsiTheme="minorHAnsi" w:cstheme="minorHAnsi"/>
        </w:rPr>
        <w:t>stores</w:t>
      </w:r>
      <w:proofErr w:type="spellEnd"/>
      <w:r w:rsidRPr="003B7B44">
        <w:rPr>
          <w:rFonts w:asciiTheme="minorHAnsi" w:hAnsiTheme="minorHAnsi" w:cstheme="minorHAnsi"/>
        </w:rPr>
        <w:t xml:space="preserve"> </w:t>
      </w:r>
      <w:proofErr w:type="spellStart"/>
      <w:r w:rsidRPr="003B7B44">
        <w:rPr>
          <w:rFonts w:asciiTheme="minorHAnsi" w:hAnsiTheme="minorHAnsi" w:cstheme="minorHAnsi"/>
        </w:rPr>
        <w:t>the</w:t>
      </w:r>
      <w:proofErr w:type="spellEnd"/>
      <w:r w:rsidRPr="003B7B44">
        <w:rPr>
          <w:rFonts w:asciiTheme="minorHAnsi" w:hAnsiTheme="minorHAnsi" w:cstheme="minorHAnsi"/>
        </w:rPr>
        <w:t xml:space="preserve"> </w:t>
      </w:r>
      <w:proofErr w:type="spellStart"/>
      <w:r w:rsidRPr="003B7B44">
        <w:rPr>
          <w:rFonts w:asciiTheme="minorHAnsi" w:hAnsiTheme="minorHAnsi" w:cstheme="minorHAnsi"/>
        </w:rPr>
        <w:t>attribute</w:t>
      </w:r>
      <w:proofErr w:type="spellEnd"/>
      <w:r w:rsidRPr="003B7B44">
        <w:rPr>
          <w:rFonts w:asciiTheme="minorHAnsi" w:hAnsiTheme="minorHAnsi" w:cstheme="minorHAnsi"/>
        </w:rPr>
        <w:t xml:space="preserve"> </w:t>
      </w:r>
      <w:proofErr w:type="spellStart"/>
      <w:r w:rsidRPr="003B7B44">
        <w:rPr>
          <w:rFonts w:asciiTheme="minorHAnsi" w:hAnsiTheme="minorHAnsi" w:cstheme="minorHAnsi"/>
        </w:rPr>
        <w:t>information</w:t>
      </w:r>
      <w:proofErr w:type="spellEnd"/>
      <w:r w:rsidRPr="003B7B44">
        <w:rPr>
          <w:rFonts w:asciiTheme="minorHAnsi" w:hAnsiTheme="minorHAnsi" w:cstheme="minorHAnsi"/>
        </w:rPr>
        <w:t xml:space="preserve"> </w:t>
      </w:r>
      <w:proofErr w:type="spellStart"/>
      <w:r w:rsidRPr="003B7B44">
        <w:rPr>
          <w:rFonts w:asciiTheme="minorHAnsi" w:hAnsiTheme="minorHAnsi" w:cstheme="minorHAnsi"/>
        </w:rPr>
        <w:t>of</w:t>
      </w:r>
      <w:proofErr w:type="spellEnd"/>
      <w:r w:rsidRPr="003B7B44">
        <w:rPr>
          <w:rFonts w:asciiTheme="minorHAnsi" w:hAnsiTheme="minorHAnsi" w:cstheme="minorHAnsi"/>
        </w:rPr>
        <w:t xml:space="preserve"> </w:t>
      </w:r>
      <w:proofErr w:type="spellStart"/>
      <w:r w:rsidRPr="003B7B44">
        <w:rPr>
          <w:rFonts w:asciiTheme="minorHAnsi" w:hAnsiTheme="minorHAnsi" w:cstheme="minorHAnsi"/>
        </w:rPr>
        <w:t>features</w:t>
      </w:r>
      <w:proofErr w:type="spellEnd"/>
      <w:r w:rsidRPr="003B7B44">
        <w:rPr>
          <w:rFonts w:asciiTheme="minorHAnsi" w:hAnsiTheme="minorHAnsi" w:cstheme="minorHAnsi"/>
        </w:rPr>
        <w:t xml:space="preserve">; </w:t>
      </w:r>
      <w:proofErr w:type="spellStart"/>
      <w:r w:rsidRPr="003B7B44">
        <w:rPr>
          <w:rFonts w:asciiTheme="minorHAnsi" w:hAnsiTheme="minorHAnsi" w:cstheme="minorHAnsi"/>
        </w:rPr>
        <w:t>required</w:t>
      </w:r>
      <w:proofErr w:type="spellEnd"/>
      <w:r>
        <w:rPr>
          <w:rFonts w:asciiTheme="minorHAnsi" w:hAnsiTheme="minorHAnsi" w:cstheme="minorHAnsi"/>
        </w:rPr>
        <w:t xml:space="preserve">, </w:t>
      </w:r>
      <w:r w:rsidRPr="003B7B44">
        <w:rPr>
          <w:rFonts w:asciiTheme="minorHAnsi" w:hAnsiTheme="minorHAnsi" w:cstheme="minorHAnsi"/>
        </w:rPr>
        <w:t>   </w:t>
      </w:r>
    </w:p>
    <w:p w14:paraId="508CF117" w14:textId="06F15ECB" w:rsidR="00FB6FA3" w:rsidRPr="003B7B44" w:rsidRDefault="003B7B44" w:rsidP="00E0371B">
      <w:pPr>
        <w:pStyle w:val="Default"/>
        <w:jc w:val="both"/>
        <w:rPr>
          <w:rFonts w:asciiTheme="minorHAnsi" w:hAnsiTheme="minorHAnsi" w:cstheme="minorHAnsi"/>
        </w:rPr>
      </w:pPr>
      <w:r w:rsidRPr="003B7B44">
        <w:rPr>
          <w:rFonts w:asciiTheme="minorHAnsi" w:hAnsiTheme="minorHAnsi" w:cstheme="minorHAnsi"/>
        </w:rPr>
        <w:t>formát souboru GDB (</w:t>
      </w:r>
      <w:proofErr w:type="spellStart"/>
      <w:r w:rsidRPr="003B7B44">
        <w:rPr>
          <w:rFonts w:asciiTheme="minorHAnsi" w:hAnsiTheme="minorHAnsi" w:cstheme="minorHAnsi"/>
        </w:rPr>
        <w:t>Esri</w:t>
      </w:r>
      <w:proofErr w:type="spellEnd"/>
      <w:r w:rsidRPr="003B7B44">
        <w:rPr>
          <w:rFonts w:asciiTheme="minorHAnsi" w:hAnsiTheme="minorHAnsi" w:cstheme="minorHAnsi"/>
        </w:rPr>
        <w:t xml:space="preserve"> </w:t>
      </w:r>
      <w:proofErr w:type="spellStart"/>
      <w:r w:rsidRPr="003B7B44">
        <w:rPr>
          <w:rFonts w:asciiTheme="minorHAnsi" w:hAnsiTheme="minorHAnsi" w:cstheme="minorHAnsi"/>
        </w:rPr>
        <w:t>File</w:t>
      </w:r>
      <w:proofErr w:type="spellEnd"/>
      <w:r w:rsidRPr="003B7B44">
        <w:rPr>
          <w:rFonts w:asciiTheme="minorHAnsi" w:hAnsiTheme="minorHAnsi" w:cstheme="minorHAnsi"/>
        </w:rPr>
        <w:t xml:space="preserve"> </w:t>
      </w:r>
      <w:proofErr w:type="spellStart"/>
      <w:r w:rsidRPr="003B7B44">
        <w:rPr>
          <w:rFonts w:asciiTheme="minorHAnsi" w:hAnsiTheme="minorHAnsi" w:cstheme="minorHAnsi"/>
        </w:rPr>
        <w:t>Geodatabase</w:t>
      </w:r>
      <w:proofErr w:type="spellEnd"/>
      <w:r w:rsidRPr="003B7B44">
        <w:rPr>
          <w:rFonts w:asciiTheme="minorHAnsi" w:hAnsiTheme="minorHAnsi" w:cstheme="minorHAnsi"/>
        </w:rPr>
        <w:t>)</w:t>
      </w:r>
      <w:r w:rsidR="00DC7F5C">
        <w:rPr>
          <w:rFonts w:asciiTheme="minorHAnsi" w:hAnsiTheme="minorHAnsi" w:cstheme="minorHAnsi"/>
        </w:rPr>
        <w:t>.</w:t>
      </w:r>
    </w:p>
    <w:p w14:paraId="4A09D586"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Původní pasport k aktualizaci bude předán zhotoviteli ve formátu SHP. </w:t>
      </w:r>
    </w:p>
    <w:p w14:paraId="76514B2B" w14:textId="77777777" w:rsidR="00FB6FA3" w:rsidRPr="00DA2D49" w:rsidRDefault="00FB6FA3" w:rsidP="00E0371B">
      <w:pPr>
        <w:pStyle w:val="Default"/>
        <w:jc w:val="both"/>
        <w:rPr>
          <w:rFonts w:ascii="Calibri" w:hAnsi="Calibri" w:cs="Calibri"/>
        </w:rPr>
      </w:pPr>
    </w:p>
    <w:p w14:paraId="27BDBA7E"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Požadavky na rozsah zpracování dat pasportu zeleně: </w:t>
      </w:r>
    </w:p>
    <w:p w14:paraId="34A82FA4" w14:textId="77777777" w:rsidR="00FB6FA3" w:rsidRPr="00DA2D49" w:rsidRDefault="00FB6FA3" w:rsidP="00E0371B">
      <w:pPr>
        <w:pStyle w:val="Default"/>
        <w:jc w:val="both"/>
        <w:rPr>
          <w:rFonts w:ascii="Calibri" w:hAnsi="Calibri" w:cs="Calibri"/>
        </w:rPr>
      </w:pPr>
    </w:p>
    <w:p w14:paraId="33388570" w14:textId="77777777" w:rsidR="00FB6FA3" w:rsidRPr="00DA2D49" w:rsidRDefault="00FB6FA3" w:rsidP="00E0371B">
      <w:pPr>
        <w:pStyle w:val="Default"/>
        <w:numPr>
          <w:ilvl w:val="0"/>
          <w:numId w:val="26"/>
        </w:numPr>
        <w:jc w:val="both"/>
        <w:rPr>
          <w:rFonts w:ascii="Calibri" w:hAnsi="Calibri" w:cs="Calibri"/>
        </w:rPr>
      </w:pPr>
      <w:r w:rsidRPr="00DA2D49">
        <w:rPr>
          <w:rFonts w:ascii="Calibri" w:hAnsi="Calibri" w:cs="Calibri"/>
        </w:rPr>
        <w:t xml:space="preserve">Rozčlenění území na základní plochy zeleně – určení evidenčního čísla, názvu, intenzivní třídy údržby. </w:t>
      </w:r>
    </w:p>
    <w:p w14:paraId="1A63F1E1" w14:textId="77777777" w:rsidR="00FB6FA3" w:rsidRPr="00DA2D49" w:rsidRDefault="00FB6FA3" w:rsidP="00E0371B">
      <w:pPr>
        <w:pStyle w:val="Default"/>
        <w:jc w:val="both"/>
        <w:rPr>
          <w:rFonts w:ascii="Calibri" w:hAnsi="Calibri" w:cs="Calibri"/>
        </w:rPr>
      </w:pPr>
    </w:p>
    <w:p w14:paraId="07431690" w14:textId="77777777" w:rsidR="00FB6FA3" w:rsidRPr="00DA2D49" w:rsidRDefault="00FB6FA3" w:rsidP="00E0371B">
      <w:pPr>
        <w:pStyle w:val="Default"/>
        <w:numPr>
          <w:ilvl w:val="0"/>
          <w:numId w:val="26"/>
        </w:numPr>
        <w:jc w:val="both"/>
        <w:rPr>
          <w:rFonts w:ascii="Calibri" w:hAnsi="Calibri" w:cs="Calibri"/>
        </w:rPr>
      </w:pPr>
      <w:r w:rsidRPr="00DA2D49">
        <w:rPr>
          <w:rFonts w:ascii="Calibri" w:hAnsi="Calibri" w:cs="Calibri"/>
        </w:rPr>
        <w:t xml:space="preserve">Lokalizace a identifikace biologických plošných prvků </w:t>
      </w:r>
    </w:p>
    <w:p w14:paraId="33C55347" w14:textId="77777777" w:rsidR="00FB6FA3" w:rsidRPr="00DA2D49" w:rsidRDefault="00FB6FA3" w:rsidP="00E0371B">
      <w:pPr>
        <w:pStyle w:val="Default"/>
        <w:numPr>
          <w:ilvl w:val="0"/>
          <w:numId w:val="19"/>
        </w:numPr>
        <w:jc w:val="both"/>
        <w:rPr>
          <w:rFonts w:ascii="Calibri" w:hAnsi="Calibri" w:cs="Calibri"/>
        </w:rPr>
      </w:pPr>
      <w:r w:rsidRPr="00DA2D49">
        <w:rPr>
          <w:rFonts w:ascii="Calibri" w:hAnsi="Calibri" w:cs="Calibri"/>
        </w:rPr>
        <w:t xml:space="preserve">trávníky – určení výměry, typu (parkový, luční atd.) </w:t>
      </w:r>
    </w:p>
    <w:p w14:paraId="341890C7" w14:textId="77777777" w:rsidR="00FB6FA3" w:rsidRPr="00DA2D49" w:rsidRDefault="00FB6FA3" w:rsidP="00E0371B">
      <w:pPr>
        <w:pStyle w:val="Default"/>
        <w:numPr>
          <w:ilvl w:val="0"/>
          <w:numId w:val="19"/>
        </w:numPr>
        <w:jc w:val="both"/>
        <w:rPr>
          <w:rFonts w:ascii="Calibri" w:hAnsi="Calibri" w:cs="Calibri"/>
        </w:rPr>
      </w:pPr>
      <w:r w:rsidRPr="00DA2D49">
        <w:rPr>
          <w:rFonts w:ascii="Calibri" w:hAnsi="Calibri" w:cs="Calibri"/>
        </w:rPr>
        <w:t xml:space="preserve">záhony – určení výměru, typu (trvalky, cibuloviny atd.) </w:t>
      </w:r>
    </w:p>
    <w:p w14:paraId="2D76EECC" w14:textId="77777777" w:rsidR="00FB6FA3" w:rsidRPr="00DA2D49" w:rsidRDefault="00FB6FA3" w:rsidP="00E0371B">
      <w:pPr>
        <w:pStyle w:val="Default"/>
        <w:numPr>
          <w:ilvl w:val="0"/>
          <w:numId w:val="19"/>
        </w:numPr>
        <w:jc w:val="both"/>
        <w:rPr>
          <w:rFonts w:ascii="Calibri" w:hAnsi="Calibri" w:cs="Calibri"/>
        </w:rPr>
      </w:pPr>
      <w:r w:rsidRPr="00DA2D49">
        <w:rPr>
          <w:rFonts w:ascii="Calibri" w:hAnsi="Calibri" w:cs="Calibri"/>
        </w:rPr>
        <w:t xml:space="preserve">skupiny keřů – určení výměry, typu (zapojená, pokryvná, živé ploty tvarované atd) a svažitosti </w:t>
      </w:r>
    </w:p>
    <w:p w14:paraId="46B3CD0B" w14:textId="77777777" w:rsidR="00FB6FA3" w:rsidRPr="00DA2D49" w:rsidRDefault="00FB6FA3" w:rsidP="00E0371B">
      <w:pPr>
        <w:pStyle w:val="Default"/>
        <w:pageBreakBefore/>
        <w:numPr>
          <w:ilvl w:val="0"/>
          <w:numId w:val="26"/>
        </w:numPr>
        <w:jc w:val="both"/>
        <w:rPr>
          <w:rFonts w:ascii="Calibri" w:hAnsi="Calibri" w:cs="Calibri"/>
        </w:rPr>
      </w:pPr>
      <w:r w:rsidRPr="00DA2D49">
        <w:rPr>
          <w:rFonts w:ascii="Calibri" w:hAnsi="Calibri" w:cs="Calibri"/>
        </w:rPr>
        <w:lastRenderedPageBreak/>
        <w:t xml:space="preserve">Lokalizace a identifikace biologických bodových prvků </w:t>
      </w:r>
    </w:p>
    <w:p w14:paraId="7ACDFD07" w14:textId="77777777" w:rsidR="00FB6FA3" w:rsidRPr="00DA2D49" w:rsidRDefault="00FB6FA3" w:rsidP="00E0371B">
      <w:pPr>
        <w:pStyle w:val="Default"/>
        <w:numPr>
          <w:ilvl w:val="0"/>
          <w:numId w:val="18"/>
        </w:numPr>
        <w:jc w:val="both"/>
        <w:rPr>
          <w:rFonts w:ascii="Calibri" w:hAnsi="Calibri" w:cs="Calibri"/>
        </w:rPr>
      </w:pPr>
      <w:r w:rsidRPr="00DA2D49">
        <w:rPr>
          <w:rFonts w:ascii="Calibri" w:hAnsi="Calibri" w:cs="Calibri"/>
        </w:rPr>
        <w:t xml:space="preserve">stromy – určení počtu, typu (listnatý, jehličnatý) </w:t>
      </w:r>
    </w:p>
    <w:p w14:paraId="4B70F42C" w14:textId="77777777" w:rsidR="00FB6FA3" w:rsidRPr="00DA2D49" w:rsidRDefault="00FB6FA3" w:rsidP="00E0371B">
      <w:pPr>
        <w:pStyle w:val="Default"/>
        <w:numPr>
          <w:ilvl w:val="0"/>
          <w:numId w:val="18"/>
        </w:numPr>
        <w:jc w:val="both"/>
        <w:rPr>
          <w:rFonts w:ascii="Calibri" w:hAnsi="Calibri" w:cs="Calibri"/>
        </w:rPr>
      </w:pPr>
      <w:r w:rsidRPr="00DA2D49">
        <w:rPr>
          <w:rFonts w:ascii="Calibri" w:hAnsi="Calibri" w:cs="Calibri"/>
        </w:rPr>
        <w:t xml:space="preserve">keře – určení počtu, typu (listnatý, jehličnatý) </w:t>
      </w:r>
    </w:p>
    <w:p w14:paraId="475414ED" w14:textId="77777777" w:rsidR="00FB6FA3" w:rsidRPr="00DA2D49" w:rsidRDefault="00FB6FA3" w:rsidP="00E0371B">
      <w:pPr>
        <w:pStyle w:val="Default"/>
        <w:ind w:left="1068"/>
        <w:jc w:val="both"/>
        <w:rPr>
          <w:rFonts w:ascii="Calibri" w:hAnsi="Calibri" w:cs="Calibri"/>
        </w:rPr>
      </w:pPr>
    </w:p>
    <w:p w14:paraId="7FB392DF" w14:textId="77777777" w:rsidR="00FB6FA3" w:rsidRPr="00DA2D49" w:rsidRDefault="00FB6FA3" w:rsidP="00E0371B">
      <w:pPr>
        <w:pStyle w:val="Default"/>
        <w:numPr>
          <w:ilvl w:val="0"/>
          <w:numId w:val="26"/>
        </w:numPr>
        <w:jc w:val="both"/>
        <w:rPr>
          <w:rFonts w:ascii="Calibri" w:hAnsi="Calibri" w:cs="Calibri"/>
        </w:rPr>
      </w:pPr>
      <w:r w:rsidRPr="00DA2D49">
        <w:rPr>
          <w:rFonts w:ascii="Calibri" w:hAnsi="Calibri" w:cs="Calibri"/>
        </w:rPr>
        <w:t xml:space="preserve"> Lokalizace a identifikace technických plošných prvků </w:t>
      </w:r>
    </w:p>
    <w:p w14:paraId="27167FDB" w14:textId="77777777" w:rsidR="00FB6FA3" w:rsidRPr="00DA2D49" w:rsidRDefault="00FB6FA3" w:rsidP="00E0371B">
      <w:pPr>
        <w:pStyle w:val="Default"/>
        <w:numPr>
          <w:ilvl w:val="0"/>
          <w:numId w:val="20"/>
        </w:numPr>
        <w:jc w:val="both"/>
        <w:rPr>
          <w:rFonts w:ascii="Calibri" w:hAnsi="Calibri" w:cs="Calibri"/>
        </w:rPr>
      </w:pPr>
      <w:r w:rsidRPr="00DA2D49">
        <w:rPr>
          <w:rFonts w:ascii="Calibri" w:hAnsi="Calibri" w:cs="Calibri"/>
        </w:rPr>
        <w:t xml:space="preserve">cesty a zpevněné plochy – určení výměry, určení typu (pískové, štěrkové, mlatové atd.) </w:t>
      </w:r>
    </w:p>
    <w:p w14:paraId="2533BE5D" w14:textId="77777777" w:rsidR="00FB6FA3" w:rsidRPr="00DA2D49" w:rsidRDefault="00FB6FA3" w:rsidP="00E0371B">
      <w:pPr>
        <w:pStyle w:val="Default"/>
        <w:numPr>
          <w:ilvl w:val="0"/>
          <w:numId w:val="20"/>
        </w:numPr>
        <w:jc w:val="both"/>
        <w:rPr>
          <w:rFonts w:ascii="Calibri" w:hAnsi="Calibri" w:cs="Calibri"/>
        </w:rPr>
      </w:pPr>
      <w:r w:rsidRPr="00DA2D49">
        <w:rPr>
          <w:rFonts w:ascii="Calibri" w:hAnsi="Calibri" w:cs="Calibri"/>
        </w:rPr>
        <w:t xml:space="preserve">hřiště, sportoviště, psí výběhy-určení výměry, určení typu (antukové, kačírkové, mlatové atd.) </w:t>
      </w:r>
    </w:p>
    <w:p w14:paraId="4D1ACC67" w14:textId="77777777" w:rsidR="00FB6FA3" w:rsidRPr="00DA2D49" w:rsidRDefault="00FB6FA3" w:rsidP="00E0371B">
      <w:pPr>
        <w:pStyle w:val="Default"/>
        <w:ind w:left="1068"/>
        <w:jc w:val="both"/>
        <w:rPr>
          <w:rFonts w:ascii="Calibri" w:hAnsi="Calibri" w:cs="Calibri"/>
        </w:rPr>
      </w:pPr>
    </w:p>
    <w:p w14:paraId="1820645C"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Předání dat pasportu zeleně </w:t>
      </w:r>
    </w:p>
    <w:p w14:paraId="2DB6E834"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Vlastníkem pořízených dat je zadavatel (objednatel). Z toho vyplývá, že veškerá zpracovaná data může využít nejen pro potřebu svou, ale i třetích osob (např. projekční nebo realizační subjekty pro zpracování zakázek objednatele pasportu). A to jak v tištěné, tak digitální podobě. </w:t>
      </w:r>
    </w:p>
    <w:p w14:paraId="5CF6D101" w14:textId="77777777" w:rsidR="00FB6FA3" w:rsidRPr="00DA2D49" w:rsidRDefault="00FB6FA3" w:rsidP="00E0371B">
      <w:pPr>
        <w:pStyle w:val="Default"/>
        <w:jc w:val="both"/>
        <w:rPr>
          <w:rFonts w:ascii="Calibri" w:hAnsi="Calibri" w:cs="Calibri"/>
        </w:rPr>
      </w:pPr>
    </w:p>
    <w:p w14:paraId="03BD0376" w14:textId="77777777" w:rsidR="00FB6FA3" w:rsidRPr="00DA2D49" w:rsidRDefault="00FB6FA3" w:rsidP="001B1697">
      <w:pPr>
        <w:pStyle w:val="Default"/>
        <w:ind w:left="720"/>
        <w:jc w:val="both"/>
        <w:rPr>
          <w:rFonts w:ascii="Calibri" w:hAnsi="Calibri" w:cs="Calibri"/>
          <w:u w:val="single"/>
        </w:rPr>
      </w:pPr>
      <w:r w:rsidRPr="00DA2D49">
        <w:rPr>
          <w:rFonts w:ascii="Calibri" w:hAnsi="Calibri" w:cs="Calibri"/>
          <w:u w:val="single"/>
        </w:rPr>
        <w:t xml:space="preserve">Inventarizace dřevin </w:t>
      </w:r>
    </w:p>
    <w:p w14:paraId="053A6F28" w14:textId="77777777" w:rsidR="00FB6FA3" w:rsidRPr="00DA2D49" w:rsidRDefault="00FB6FA3" w:rsidP="00E0371B">
      <w:pPr>
        <w:pStyle w:val="Default"/>
        <w:jc w:val="both"/>
        <w:rPr>
          <w:rFonts w:ascii="Calibri" w:hAnsi="Calibri" w:cs="Calibri"/>
        </w:rPr>
      </w:pPr>
    </w:p>
    <w:p w14:paraId="2DC7083B" w14:textId="77777777" w:rsidR="00FB6FA3" w:rsidRPr="00DA2D49" w:rsidRDefault="00FB6FA3" w:rsidP="00E0371B">
      <w:pPr>
        <w:pStyle w:val="Default"/>
        <w:jc w:val="both"/>
        <w:rPr>
          <w:rFonts w:ascii="Calibri" w:hAnsi="Calibri" w:cs="Calibri"/>
        </w:rPr>
      </w:pPr>
      <w:r w:rsidRPr="00DA2D49">
        <w:rPr>
          <w:rFonts w:ascii="Calibri" w:hAnsi="Calibri" w:cs="Calibri"/>
        </w:rPr>
        <w:t>Inventarizace dřevin bude pro</w:t>
      </w:r>
      <w:r>
        <w:rPr>
          <w:rFonts w:ascii="Calibri" w:hAnsi="Calibri" w:cs="Calibri"/>
        </w:rPr>
        <w:t>vedena pouze v intravilánu města</w:t>
      </w:r>
      <w:r w:rsidRPr="00DA2D49">
        <w:rPr>
          <w:rFonts w:ascii="Calibri" w:hAnsi="Calibri" w:cs="Calibri"/>
        </w:rPr>
        <w:t xml:space="preserve"> Hořovice, a to na pozemcích ve vlastnictví města Hořovice, kt</w:t>
      </w:r>
      <w:r>
        <w:rPr>
          <w:rFonts w:ascii="Calibri" w:hAnsi="Calibri" w:cs="Calibri"/>
        </w:rPr>
        <w:t xml:space="preserve">eré jsou barevně vyznačeny v grafické příloze, </w:t>
      </w:r>
      <w:r w:rsidRPr="00DA2D49">
        <w:rPr>
          <w:rFonts w:ascii="Calibri" w:hAnsi="Calibri" w:cs="Calibri"/>
        </w:rPr>
        <w:t>kromě PU</w:t>
      </w:r>
      <w:r>
        <w:rPr>
          <w:rFonts w:ascii="Calibri" w:hAnsi="Calibri" w:cs="Calibri"/>
        </w:rPr>
        <w:t>P</w:t>
      </w:r>
      <w:r w:rsidRPr="00DA2D49">
        <w:rPr>
          <w:rFonts w:ascii="Calibri" w:hAnsi="Calibri" w:cs="Calibri"/>
        </w:rPr>
        <w:t xml:space="preserve">FL ve správě OLH. </w:t>
      </w:r>
    </w:p>
    <w:p w14:paraId="479389D6" w14:textId="77777777" w:rsidR="00FB6FA3" w:rsidRPr="00DA2D49" w:rsidRDefault="00FB6FA3" w:rsidP="00E0371B">
      <w:pPr>
        <w:pStyle w:val="Default"/>
        <w:jc w:val="both"/>
        <w:rPr>
          <w:rFonts w:ascii="Calibri" w:hAnsi="Calibri" w:cs="Calibri"/>
        </w:rPr>
      </w:pPr>
    </w:p>
    <w:p w14:paraId="021BBEBF"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V rámci zhotovení díla budou hodnoceny následující atributy: </w:t>
      </w:r>
    </w:p>
    <w:p w14:paraId="7D715D5B"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 název taxonu </w:t>
      </w:r>
    </w:p>
    <w:p w14:paraId="01176034"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 zjištění základních dendrometrických parametrů, nutných např. pro následné oceňování stromů či detailní hodnocení jejich statických poměrů (výška dřeviny, průměr a obvod kmene) </w:t>
      </w:r>
    </w:p>
    <w:p w14:paraId="78D263E8"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 věková kategorie </w:t>
      </w:r>
    </w:p>
    <w:p w14:paraId="3A4FC441"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 zdravotní stav </w:t>
      </w:r>
    </w:p>
    <w:p w14:paraId="2128B221"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 návrh pěstebních opatření pro dřeviny, které jsou akutním ohrožením pro veřejný prostor.  (řezy, vazby atd.) </w:t>
      </w:r>
    </w:p>
    <w:p w14:paraId="31465E87"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 vyhodnocení rizikových jedinců, určení třídy naléhavosti zásahu (opatření).  </w:t>
      </w:r>
    </w:p>
    <w:p w14:paraId="73A51FE8" w14:textId="77777777" w:rsidR="00FB6FA3" w:rsidRPr="00DA2D49" w:rsidRDefault="00FB6FA3" w:rsidP="00E0371B">
      <w:pPr>
        <w:pStyle w:val="Default"/>
        <w:jc w:val="both"/>
        <w:rPr>
          <w:rFonts w:ascii="Calibri" w:hAnsi="Calibri" w:cs="Calibri"/>
          <w:b/>
          <w:bCs/>
        </w:rPr>
      </w:pPr>
    </w:p>
    <w:p w14:paraId="20C5F055" w14:textId="77777777" w:rsidR="00FB6FA3" w:rsidRPr="00DA2D49" w:rsidRDefault="00FB6FA3" w:rsidP="001B1697">
      <w:pPr>
        <w:pStyle w:val="Default"/>
        <w:ind w:left="720"/>
        <w:jc w:val="both"/>
        <w:rPr>
          <w:rFonts w:ascii="Calibri" w:hAnsi="Calibri" w:cs="Calibri"/>
          <w:b/>
          <w:bCs/>
        </w:rPr>
      </w:pPr>
      <w:r>
        <w:rPr>
          <w:rFonts w:ascii="Calibri" w:hAnsi="Calibri" w:cs="Calibri"/>
          <w:b/>
          <w:bCs/>
        </w:rPr>
        <w:t>D</w:t>
      </w:r>
      <w:r>
        <w:rPr>
          <w:rFonts w:ascii="Calibri" w:hAnsi="Calibri" w:cs="Calibri"/>
          <w:b/>
          <w:bCs/>
        </w:rPr>
        <w:tab/>
      </w:r>
      <w:r w:rsidRPr="00DA2D49">
        <w:rPr>
          <w:rFonts w:ascii="Calibri" w:hAnsi="Calibri" w:cs="Calibri"/>
          <w:b/>
          <w:bCs/>
        </w:rPr>
        <w:t xml:space="preserve">Požadavky na formu obsahu a uspořádání grafické a textové části studie </w:t>
      </w:r>
    </w:p>
    <w:p w14:paraId="64A1B9D4" w14:textId="77777777" w:rsidR="00FB6FA3" w:rsidRPr="00DA2D49" w:rsidRDefault="00FB6FA3" w:rsidP="00E0371B">
      <w:pPr>
        <w:pStyle w:val="Default"/>
        <w:jc w:val="both"/>
        <w:rPr>
          <w:rFonts w:ascii="Calibri" w:hAnsi="Calibri" w:cs="Calibri"/>
        </w:rPr>
      </w:pPr>
    </w:p>
    <w:p w14:paraId="2B62E8C3" w14:textId="77777777" w:rsidR="00FB6FA3" w:rsidRPr="00DA2D49" w:rsidRDefault="00FB6FA3" w:rsidP="001B1697">
      <w:pPr>
        <w:pStyle w:val="Default"/>
        <w:ind w:left="720"/>
        <w:jc w:val="both"/>
        <w:rPr>
          <w:rFonts w:ascii="Calibri" w:hAnsi="Calibri" w:cs="Calibri"/>
          <w:u w:val="single"/>
        </w:rPr>
      </w:pPr>
      <w:r w:rsidRPr="00DA2D49">
        <w:rPr>
          <w:rFonts w:ascii="Calibri" w:hAnsi="Calibri" w:cs="Calibri"/>
          <w:u w:val="single"/>
        </w:rPr>
        <w:t xml:space="preserve">Průzkumy a rozbory území </w:t>
      </w:r>
    </w:p>
    <w:p w14:paraId="0C884627" w14:textId="77777777" w:rsidR="00FB6FA3" w:rsidRPr="00DA2D49" w:rsidRDefault="00FB6FA3" w:rsidP="00E0371B">
      <w:pPr>
        <w:pStyle w:val="Default"/>
        <w:jc w:val="both"/>
        <w:rPr>
          <w:rFonts w:ascii="Calibri" w:hAnsi="Calibri" w:cs="Calibri"/>
        </w:rPr>
      </w:pPr>
    </w:p>
    <w:p w14:paraId="62F7FA51"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Způsob zpracování územní </w:t>
      </w:r>
      <w:proofErr w:type="gramStart"/>
      <w:r w:rsidRPr="00DA2D49">
        <w:rPr>
          <w:rFonts w:ascii="Calibri" w:hAnsi="Calibri" w:cs="Calibri"/>
        </w:rPr>
        <w:t>studie - územní</w:t>
      </w:r>
      <w:proofErr w:type="gramEnd"/>
      <w:r w:rsidRPr="00DA2D49">
        <w:rPr>
          <w:rFonts w:ascii="Calibri" w:hAnsi="Calibri" w:cs="Calibri"/>
        </w:rPr>
        <w:t xml:space="preserve"> studie bude členěna dle logických celků na průzkumy a rozbory a samotnou územní studii takto: </w:t>
      </w:r>
    </w:p>
    <w:p w14:paraId="5E4ADF73" w14:textId="77777777" w:rsidR="00FB6FA3" w:rsidRPr="00DA2D49" w:rsidRDefault="00FB6FA3" w:rsidP="00E0371B">
      <w:pPr>
        <w:pStyle w:val="Default"/>
        <w:numPr>
          <w:ilvl w:val="0"/>
          <w:numId w:val="27"/>
        </w:numPr>
        <w:jc w:val="both"/>
        <w:rPr>
          <w:rFonts w:ascii="Calibri" w:hAnsi="Calibri" w:cs="Calibri"/>
        </w:rPr>
      </w:pPr>
      <w:r w:rsidRPr="00DA2D49">
        <w:rPr>
          <w:rFonts w:ascii="Calibri" w:hAnsi="Calibri" w:cs="Calibri"/>
        </w:rPr>
        <w:t xml:space="preserve">Část textová: textová část, tabulková část (bilance) </w:t>
      </w:r>
    </w:p>
    <w:p w14:paraId="796B1970" w14:textId="77777777" w:rsidR="00FB6FA3" w:rsidRPr="00DA2D49" w:rsidRDefault="00FB6FA3" w:rsidP="00E0371B">
      <w:pPr>
        <w:pStyle w:val="Default"/>
        <w:numPr>
          <w:ilvl w:val="0"/>
          <w:numId w:val="27"/>
        </w:numPr>
        <w:jc w:val="both"/>
        <w:rPr>
          <w:rFonts w:ascii="Calibri" w:hAnsi="Calibri" w:cs="Calibri"/>
        </w:rPr>
      </w:pPr>
      <w:r w:rsidRPr="00DA2D49">
        <w:rPr>
          <w:rFonts w:ascii="Calibri" w:hAnsi="Calibri" w:cs="Calibri"/>
        </w:rPr>
        <w:t>Část grafická:</w:t>
      </w:r>
    </w:p>
    <w:p w14:paraId="1CBBD5A6" w14:textId="77777777" w:rsidR="00FB6FA3" w:rsidRPr="00DA2D49" w:rsidRDefault="00FB6FA3" w:rsidP="00E0371B">
      <w:pPr>
        <w:pStyle w:val="Default"/>
        <w:numPr>
          <w:ilvl w:val="1"/>
          <w:numId w:val="27"/>
        </w:numPr>
        <w:jc w:val="both"/>
        <w:rPr>
          <w:rFonts w:ascii="Calibri" w:hAnsi="Calibri" w:cs="Calibri"/>
        </w:rPr>
      </w:pPr>
      <w:r w:rsidRPr="00DA2D49">
        <w:rPr>
          <w:rFonts w:ascii="Calibri" w:hAnsi="Calibri" w:cs="Calibri"/>
        </w:rPr>
        <w:t xml:space="preserve">širší vztahy </w:t>
      </w:r>
    </w:p>
    <w:p w14:paraId="6D0013CC" w14:textId="77777777" w:rsidR="00FB6FA3" w:rsidRPr="00DA2D49" w:rsidRDefault="00FB6FA3" w:rsidP="00E0371B">
      <w:pPr>
        <w:pStyle w:val="Default"/>
        <w:numPr>
          <w:ilvl w:val="1"/>
          <w:numId w:val="27"/>
        </w:numPr>
        <w:jc w:val="both"/>
        <w:rPr>
          <w:rFonts w:ascii="Calibri" w:hAnsi="Calibri" w:cs="Calibri"/>
        </w:rPr>
      </w:pPr>
      <w:r w:rsidRPr="00DA2D49">
        <w:rPr>
          <w:rFonts w:ascii="Calibri" w:hAnsi="Calibri" w:cs="Calibri"/>
        </w:rPr>
        <w:t xml:space="preserve">rozbor současného stavu zeleně (případně podrobnější, budou-li to některé části vyžadovat) </w:t>
      </w:r>
    </w:p>
    <w:p w14:paraId="370478CA" w14:textId="77777777" w:rsidR="00FB6FA3" w:rsidRPr="00DA2D49" w:rsidRDefault="00FB6FA3" w:rsidP="00E0371B">
      <w:pPr>
        <w:pStyle w:val="Default"/>
        <w:numPr>
          <w:ilvl w:val="1"/>
          <w:numId w:val="27"/>
        </w:numPr>
        <w:jc w:val="both"/>
        <w:rPr>
          <w:rFonts w:ascii="Calibri" w:hAnsi="Calibri" w:cs="Calibri"/>
        </w:rPr>
      </w:pPr>
      <w:r w:rsidRPr="00DA2D49">
        <w:rPr>
          <w:rFonts w:ascii="Calibri" w:hAnsi="Calibri" w:cs="Calibri"/>
        </w:rPr>
        <w:t xml:space="preserve">problémový výkres v měřítku rozboru </w:t>
      </w:r>
    </w:p>
    <w:p w14:paraId="419AA4A4" w14:textId="77777777" w:rsidR="00FB6FA3" w:rsidRPr="00DA2D49" w:rsidRDefault="00FB6FA3" w:rsidP="00E0371B">
      <w:pPr>
        <w:pStyle w:val="Default"/>
        <w:numPr>
          <w:ilvl w:val="1"/>
          <w:numId w:val="27"/>
        </w:numPr>
        <w:jc w:val="both"/>
        <w:rPr>
          <w:rFonts w:ascii="Calibri" w:hAnsi="Calibri" w:cs="Calibri"/>
        </w:rPr>
      </w:pPr>
      <w:r w:rsidRPr="00DA2D49">
        <w:rPr>
          <w:rFonts w:ascii="Calibri" w:hAnsi="Calibri" w:cs="Calibri"/>
        </w:rPr>
        <w:lastRenderedPageBreak/>
        <w:t xml:space="preserve">komplexní návrh funkčního a prostorového uspořádání systému zeleně včetně návrhu funkčně-kompozičních (případně podrobnější, budou-li to některé části vyžadovat) </w:t>
      </w:r>
    </w:p>
    <w:p w14:paraId="64AAF773" w14:textId="77777777" w:rsidR="00FB6FA3" w:rsidRPr="00DA2D49" w:rsidRDefault="00FB6FA3" w:rsidP="00E0371B">
      <w:pPr>
        <w:pStyle w:val="Default"/>
        <w:numPr>
          <w:ilvl w:val="1"/>
          <w:numId w:val="27"/>
        </w:numPr>
        <w:jc w:val="both"/>
        <w:rPr>
          <w:rFonts w:ascii="Calibri" w:hAnsi="Calibri" w:cs="Calibri"/>
        </w:rPr>
      </w:pPr>
      <w:r w:rsidRPr="00DA2D49">
        <w:rPr>
          <w:rFonts w:ascii="Calibri" w:hAnsi="Calibri" w:cs="Calibri"/>
        </w:rPr>
        <w:t xml:space="preserve">etapizace realizace návrhové části studie 1:5000 </w:t>
      </w:r>
    </w:p>
    <w:p w14:paraId="0DE3E8BF" w14:textId="77777777" w:rsidR="00FB6FA3" w:rsidRPr="00DA2D49" w:rsidRDefault="00FB6FA3" w:rsidP="00E0371B">
      <w:pPr>
        <w:pStyle w:val="Default"/>
        <w:jc w:val="both"/>
        <w:rPr>
          <w:rFonts w:ascii="Calibri" w:hAnsi="Calibri" w:cs="Calibri"/>
        </w:rPr>
      </w:pPr>
    </w:p>
    <w:p w14:paraId="7B64A56D"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Všechny grafické výstupy budou zpracovány dle navržených variant řešení. </w:t>
      </w:r>
    </w:p>
    <w:p w14:paraId="5F2B2FB8" w14:textId="77777777" w:rsidR="00FB6FA3" w:rsidRPr="00DA2D49" w:rsidRDefault="00FB6FA3" w:rsidP="00E0371B">
      <w:pPr>
        <w:pStyle w:val="Default"/>
        <w:jc w:val="both"/>
        <w:rPr>
          <w:rFonts w:ascii="Calibri" w:hAnsi="Calibri" w:cs="Calibri"/>
        </w:rPr>
      </w:pPr>
    </w:p>
    <w:p w14:paraId="16D2A00E" w14:textId="77777777" w:rsidR="00FB6FA3" w:rsidRPr="00DA2D49" w:rsidRDefault="00FB6FA3" w:rsidP="001B1697">
      <w:pPr>
        <w:pStyle w:val="Default"/>
        <w:ind w:left="720"/>
        <w:jc w:val="both"/>
        <w:rPr>
          <w:rFonts w:ascii="Calibri" w:hAnsi="Calibri" w:cs="Calibri"/>
          <w:u w:val="single"/>
        </w:rPr>
      </w:pPr>
      <w:r w:rsidRPr="00DA2D49">
        <w:rPr>
          <w:rFonts w:ascii="Calibri" w:hAnsi="Calibri" w:cs="Calibri"/>
          <w:u w:val="single"/>
        </w:rPr>
        <w:t xml:space="preserve">Návrh studie systému sídelní zeleně </w:t>
      </w:r>
    </w:p>
    <w:p w14:paraId="2952F661" w14:textId="77777777" w:rsidR="00FB6FA3" w:rsidRPr="00DA2D49" w:rsidRDefault="00FB6FA3" w:rsidP="00E0371B">
      <w:pPr>
        <w:pStyle w:val="Default"/>
        <w:jc w:val="both"/>
        <w:rPr>
          <w:rFonts w:ascii="Calibri" w:hAnsi="Calibri" w:cs="Calibri"/>
        </w:rPr>
      </w:pPr>
    </w:p>
    <w:p w14:paraId="6EC2B10A"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Návrh studie bude obsahovat textovou a výkresovou část. Předpokládá se odevzdání souhrnného dokumentu, který bude vhodně kombinovat výkresovou a textovou část do srozumitelného celku. </w:t>
      </w:r>
    </w:p>
    <w:p w14:paraId="3E0EC99D"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Textová část návrhu systému sídelní zeleně obsahuje: </w:t>
      </w:r>
    </w:p>
    <w:p w14:paraId="585964F9" w14:textId="77777777" w:rsidR="00FB6FA3" w:rsidRPr="00DA2D49" w:rsidRDefault="00FB6FA3" w:rsidP="00E0371B">
      <w:pPr>
        <w:pStyle w:val="Default"/>
        <w:numPr>
          <w:ilvl w:val="0"/>
          <w:numId w:val="28"/>
        </w:numPr>
        <w:spacing w:after="19"/>
        <w:jc w:val="both"/>
        <w:rPr>
          <w:rFonts w:ascii="Calibri" w:hAnsi="Calibri" w:cs="Calibri"/>
        </w:rPr>
      </w:pPr>
      <w:r w:rsidRPr="00DA2D49">
        <w:rPr>
          <w:rFonts w:ascii="Calibri" w:hAnsi="Calibri" w:cs="Calibri"/>
        </w:rPr>
        <w:t xml:space="preserve">návrh základní struktury sídelní zeleně, resp. rozvojových os a rozvojových uzlů, jejich popis a charakteristika, </w:t>
      </w:r>
    </w:p>
    <w:p w14:paraId="78839598" w14:textId="77777777" w:rsidR="00FB6FA3" w:rsidRPr="00DA2D49" w:rsidRDefault="00FB6FA3" w:rsidP="00E0371B">
      <w:pPr>
        <w:pStyle w:val="Default"/>
        <w:numPr>
          <w:ilvl w:val="0"/>
          <w:numId w:val="28"/>
        </w:numPr>
        <w:spacing w:after="19"/>
        <w:jc w:val="both"/>
        <w:rPr>
          <w:rFonts w:ascii="Calibri" w:hAnsi="Calibri" w:cs="Calibri"/>
        </w:rPr>
      </w:pPr>
      <w:r w:rsidRPr="00DA2D49">
        <w:rPr>
          <w:rFonts w:ascii="Calibri" w:hAnsi="Calibri" w:cs="Calibri"/>
        </w:rPr>
        <w:t xml:space="preserve">návrh systému sídelní zeleně, </w:t>
      </w:r>
    </w:p>
    <w:p w14:paraId="6B0EF30F" w14:textId="77777777" w:rsidR="00FB6FA3" w:rsidRPr="00DA2D49" w:rsidRDefault="00FB6FA3" w:rsidP="00E0371B">
      <w:pPr>
        <w:pStyle w:val="Default"/>
        <w:numPr>
          <w:ilvl w:val="0"/>
          <w:numId w:val="28"/>
        </w:numPr>
        <w:spacing w:after="19"/>
        <w:jc w:val="both"/>
        <w:rPr>
          <w:rFonts w:ascii="Calibri" w:hAnsi="Calibri" w:cs="Calibri"/>
        </w:rPr>
      </w:pPr>
      <w:r w:rsidRPr="00DA2D49">
        <w:rPr>
          <w:rFonts w:ascii="Calibri" w:hAnsi="Calibri" w:cs="Calibri"/>
        </w:rPr>
        <w:t xml:space="preserve">návrh opatření, protierozní opatření </w:t>
      </w:r>
    </w:p>
    <w:p w14:paraId="378F769E" w14:textId="77777777" w:rsidR="00FB6FA3" w:rsidRPr="00DA2D49" w:rsidRDefault="00FB6FA3" w:rsidP="00E0371B">
      <w:pPr>
        <w:pStyle w:val="Default"/>
        <w:numPr>
          <w:ilvl w:val="0"/>
          <w:numId w:val="28"/>
        </w:numPr>
        <w:jc w:val="both"/>
        <w:rPr>
          <w:rFonts w:ascii="Calibri" w:hAnsi="Calibri" w:cs="Calibri"/>
        </w:rPr>
      </w:pPr>
      <w:r w:rsidRPr="00DA2D49">
        <w:rPr>
          <w:rFonts w:ascii="Calibri" w:hAnsi="Calibri" w:cs="Calibri"/>
        </w:rPr>
        <w:t xml:space="preserve">tabulky. </w:t>
      </w:r>
    </w:p>
    <w:p w14:paraId="15C66218" w14:textId="77777777" w:rsidR="00FB6FA3" w:rsidRPr="00DA2D49" w:rsidRDefault="00FB6FA3" w:rsidP="00E0371B">
      <w:pPr>
        <w:pStyle w:val="Default"/>
        <w:ind w:left="720"/>
        <w:jc w:val="both"/>
        <w:rPr>
          <w:rFonts w:ascii="Calibri" w:hAnsi="Calibri" w:cs="Calibri"/>
        </w:rPr>
      </w:pPr>
    </w:p>
    <w:p w14:paraId="76ADEC43"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bude dále uvedeno: </w:t>
      </w:r>
    </w:p>
    <w:p w14:paraId="094DB35D" w14:textId="77777777" w:rsidR="00FB6FA3" w:rsidRPr="00DA2D49" w:rsidRDefault="00FB6FA3" w:rsidP="00E0371B">
      <w:pPr>
        <w:pStyle w:val="Default"/>
        <w:numPr>
          <w:ilvl w:val="0"/>
          <w:numId w:val="29"/>
        </w:numPr>
        <w:jc w:val="both"/>
        <w:rPr>
          <w:rFonts w:ascii="Calibri" w:hAnsi="Calibri" w:cs="Calibri"/>
        </w:rPr>
      </w:pPr>
      <w:r w:rsidRPr="00DA2D49">
        <w:rPr>
          <w:rFonts w:ascii="Calibri" w:hAnsi="Calibri" w:cs="Calibri"/>
        </w:rPr>
        <w:t>Odkazy na využité podklady a další zdroje informací (citace); výchozí podklady a zdroje informací budou vždy přehledně uvedeny a jednoznačně identifikovány</w:t>
      </w:r>
    </w:p>
    <w:p w14:paraId="04E6B55B" w14:textId="77777777" w:rsidR="00FB6FA3" w:rsidRPr="00DA2D49" w:rsidRDefault="00FB6FA3" w:rsidP="00E0371B">
      <w:pPr>
        <w:pStyle w:val="Default"/>
        <w:numPr>
          <w:ilvl w:val="0"/>
          <w:numId w:val="29"/>
        </w:numPr>
        <w:jc w:val="both"/>
        <w:rPr>
          <w:rFonts w:ascii="Calibri" w:hAnsi="Calibri" w:cs="Calibri"/>
        </w:rPr>
      </w:pPr>
      <w:r w:rsidRPr="00DA2D49">
        <w:rPr>
          <w:rFonts w:ascii="Calibri" w:hAnsi="Calibri" w:cs="Calibri"/>
        </w:rPr>
        <w:t>seznam výkresů a schémat grafické části návrhu systému sídelní zeleně</w:t>
      </w:r>
    </w:p>
    <w:p w14:paraId="21C80AE0" w14:textId="77777777" w:rsidR="00FB6FA3" w:rsidRPr="00DA2D49" w:rsidRDefault="00FB6FA3" w:rsidP="00E0371B">
      <w:pPr>
        <w:pStyle w:val="Default"/>
        <w:jc w:val="both"/>
        <w:rPr>
          <w:rFonts w:ascii="Calibri" w:hAnsi="Calibri" w:cs="Calibri"/>
        </w:rPr>
      </w:pPr>
    </w:p>
    <w:p w14:paraId="1255EA4D" w14:textId="77777777" w:rsidR="00FB6FA3" w:rsidRPr="00DA2D49" w:rsidRDefault="00FB6FA3" w:rsidP="00E0371B">
      <w:pPr>
        <w:pStyle w:val="Default"/>
        <w:jc w:val="both"/>
        <w:rPr>
          <w:rFonts w:ascii="Calibri" w:hAnsi="Calibri" w:cs="Calibri"/>
        </w:rPr>
      </w:pPr>
    </w:p>
    <w:p w14:paraId="050A44EC" w14:textId="77777777" w:rsidR="00FB6FA3" w:rsidRPr="00DA2D49" w:rsidRDefault="00FB6FA3" w:rsidP="001B1697">
      <w:pPr>
        <w:pStyle w:val="Default"/>
        <w:ind w:left="720"/>
        <w:jc w:val="both"/>
        <w:rPr>
          <w:rFonts w:ascii="Calibri" w:hAnsi="Calibri" w:cs="Calibri"/>
          <w:b/>
          <w:bCs/>
        </w:rPr>
      </w:pPr>
      <w:r>
        <w:rPr>
          <w:rFonts w:ascii="Calibri" w:hAnsi="Calibri" w:cs="Calibri"/>
          <w:b/>
          <w:bCs/>
        </w:rPr>
        <w:t>E</w:t>
      </w:r>
      <w:r>
        <w:rPr>
          <w:rFonts w:ascii="Calibri" w:hAnsi="Calibri" w:cs="Calibri"/>
          <w:b/>
          <w:bCs/>
        </w:rPr>
        <w:tab/>
      </w:r>
      <w:r w:rsidRPr="00DA2D49">
        <w:rPr>
          <w:rFonts w:ascii="Calibri" w:hAnsi="Calibri" w:cs="Calibri"/>
          <w:b/>
          <w:bCs/>
        </w:rPr>
        <w:t>Projednání</w:t>
      </w:r>
    </w:p>
    <w:p w14:paraId="7602C701" w14:textId="77777777" w:rsidR="00FB6FA3" w:rsidRPr="00DA2D49" w:rsidRDefault="00FB6FA3" w:rsidP="00E0371B">
      <w:pPr>
        <w:pStyle w:val="Default"/>
        <w:ind w:left="720"/>
        <w:jc w:val="both"/>
        <w:rPr>
          <w:rFonts w:ascii="Calibri" w:hAnsi="Calibri" w:cs="Calibri"/>
        </w:rPr>
      </w:pPr>
    </w:p>
    <w:p w14:paraId="6399772F" w14:textId="77777777" w:rsidR="00FB6FA3" w:rsidRPr="00DA2D49" w:rsidRDefault="00FB6FA3" w:rsidP="00E0371B">
      <w:pPr>
        <w:pStyle w:val="Default"/>
        <w:jc w:val="both"/>
        <w:rPr>
          <w:rFonts w:ascii="Calibri" w:hAnsi="Calibri" w:cs="Calibri"/>
        </w:rPr>
      </w:pPr>
      <w:r w:rsidRPr="00DA2D49">
        <w:rPr>
          <w:rFonts w:ascii="Calibri" w:hAnsi="Calibri" w:cs="Calibri"/>
        </w:rPr>
        <w:t xml:space="preserve">Studie bude během zpracování minimálně 3x projednána s pořizovatelem. </w:t>
      </w:r>
    </w:p>
    <w:p w14:paraId="117E2FCD" w14:textId="77777777" w:rsidR="00FB6FA3" w:rsidRPr="00DA2D49" w:rsidRDefault="00FB6FA3" w:rsidP="00E0371B">
      <w:pPr>
        <w:pStyle w:val="Default"/>
        <w:jc w:val="both"/>
        <w:rPr>
          <w:rFonts w:ascii="Calibri" w:hAnsi="Calibri" w:cs="Calibri"/>
        </w:rPr>
      </w:pPr>
    </w:p>
    <w:p w14:paraId="30FC8A44" w14:textId="77777777" w:rsidR="00FB6FA3" w:rsidRPr="008B163E" w:rsidRDefault="00FB6FA3" w:rsidP="004B26D2">
      <w:pPr>
        <w:pStyle w:val="Nadpisrove2"/>
        <w:ind w:left="850"/>
        <w:rPr>
          <w:rFonts w:ascii="Calibri" w:hAnsi="Calibri" w:cs="Calibri"/>
          <w:sz w:val="24"/>
          <w:szCs w:val="24"/>
        </w:rPr>
      </w:pPr>
      <w:bookmarkStart w:id="5" w:name="_Toc71200666"/>
      <w:r w:rsidRPr="008B163E">
        <w:rPr>
          <w:rFonts w:ascii="Calibri" w:hAnsi="Calibri" w:cs="Calibri"/>
          <w:sz w:val="24"/>
          <w:szCs w:val="24"/>
        </w:rPr>
        <w:t>Místo plnění</w:t>
      </w:r>
      <w:bookmarkEnd w:id="5"/>
    </w:p>
    <w:p w14:paraId="63510E6B" w14:textId="22B37556" w:rsidR="00FB6FA3" w:rsidRDefault="00FB6FA3" w:rsidP="00433EBA">
      <w:pPr>
        <w:pStyle w:val="Styl2"/>
        <w:spacing w:before="0" w:line="240" w:lineRule="auto"/>
        <w:ind w:left="850"/>
        <w:rPr>
          <w:rFonts w:ascii="Calibri" w:hAnsi="Calibri" w:cs="Calibri"/>
          <w:sz w:val="24"/>
          <w:szCs w:val="24"/>
          <w:lang w:eastAsia="en-US"/>
        </w:rPr>
      </w:pPr>
      <w:r>
        <w:rPr>
          <w:rFonts w:ascii="Calibri" w:hAnsi="Calibri" w:cs="Calibri"/>
          <w:sz w:val="24"/>
          <w:szCs w:val="24"/>
        </w:rPr>
        <w:t xml:space="preserve">Území města Hořovice k. </w:t>
      </w:r>
      <w:proofErr w:type="spellStart"/>
      <w:r>
        <w:rPr>
          <w:rFonts w:ascii="Calibri" w:hAnsi="Calibri" w:cs="Calibri"/>
          <w:sz w:val="24"/>
          <w:szCs w:val="24"/>
        </w:rPr>
        <w:t>ú.</w:t>
      </w:r>
      <w:proofErr w:type="spellEnd"/>
      <w:r>
        <w:rPr>
          <w:rFonts w:ascii="Calibri" w:hAnsi="Calibri" w:cs="Calibri"/>
          <w:sz w:val="24"/>
          <w:szCs w:val="24"/>
        </w:rPr>
        <w:t xml:space="preserve"> Hořovice a k. </w:t>
      </w:r>
      <w:proofErr w:type="spellStart"/>
      <w:r>
        <w:rPr>
          <w:rFonts w:ascii="Calibri" w:hAnsi="Calibri" w:cs="Calibri"/>
          <w:sz w:val="24"/>
          <w:szCs w:val="24"/>
        </w:rPr>
        <w:t>ú.</w:t>
      </w:r>
      <w:proofErr w:type="spellEnd"/>
      <w:r>
        <w:rPr>
          <w:rFonts w:ascii="Calibri" w:hAnsi="Calibri" w:cs="Calibri"/>
          <w:sz w:val="24"/>
          <w:szCs w:val="24"/>
        </w:rPr>
        <w:t xml:space="preserve"> Velká Víska, </w:t>
      </w:r>
      <w:r w:rsidRPr="008B163E">
        <w:rPr>
          <w:rFonts w:ascii="Calibri" w:hAnsi="Calibri" w:cs="Calibri"/>
          <w:sz w:val="24"/>
          <w:szCs w:val="24"/>
        </w:rPr>
        <w:t xml:space="preserve">Město Hořovice, </w:t>
      </w:r>
      <w:r>
        <w:rPr>
          <w:rFonts w:ascii="Calibri" w:hAnsi="Calibri" w:cs="Calibri"/>
          <w:sz w:val="24"/>
          <w:szCs w:val="24"/>
        </w:rPr>
        <w:t xml:space="preserve">Středočeský </w:t>
      </w:r>
      <w:r w:rsidRPr="008B163E">
        <w:rPr>
          <w:rFonts w:ascii="Calibri" w:hAnsi="Calibri" w:cs="Calibri"/>
          <w:sz w:val="24"/>
          <w:szCs w:val="24"/>
        </w:rPr>
        <w:t>kraj (kód NUTS CZ020).</w:t>
      </w:r>
    </w:p>
    <w:p w14:paraId="37A31628" w14:textId="77777777" w:rsidR="00FB6FA3" w:rsidRPr="008B163E" w:rsidRDefault="00FB6FA3" w:rsidP="00DA3FE6">
      <w:pPr>
        <w:pStyle w:val="Styl2"/>
        <w:numPr>
          <w:ilvl w:val="0"/>
          <w:numId w:val="0"/>
        </w:numPr>
        <w:spacing w:before="0" w:line="240" w:lineRule="auto"/>
        <w:ind w:left="850"/>
        <w:rPr>
          <w:rFonts w:ascii="Calibri" w:hAnsi="Calibri" w:cs="Calibri"/>
          <w:sz w:val="24"/>
          <w:szCs w:val="24"/>
          <w:lang w:eastAsia="en-US"/>
        </w:rPr>
      </w:pPr>
    </w:p>
    <w:p w14:paraId="0695DCF8" w14:textId="77777777" w:rsidR="00FB6FA3" w:rsidRPr="008B163E" w:rsidRDefault="00FB6FA3" w:rsidP="004B26D2">
      <w:pPr>
        <w:pStyle w:val="Nadpisrove2"/>
        <w:spacing w:before="0" w:line="240" w:lineRule="auto"/>
        <w:ind w:left="850"/>
        <w:rPr>
          <w:rFonts w:ascii="Calibri" w:hAnsi="Calibri" w:cs="Calibri"/>
          <w:sz w:val="24"/>
          <w:szCs w:val="24"/>
        </w:rPr>
      </w:pPr>
      <w:bookmarkStart w:id="6" w:name="_Toc71200667"/>
      <w:r w:rsidRPr="008B163E">
        <w:rPr>
          <w:rFonts w:ascii="Calibri" w:hAnsi="Calibri" w:cs="Calibri"/>
          <w:sz w:val="24"/>
          <w:szCs w:val="24"/>
        </w:rPr>
        <w:t>Termín plnění</w:t>
      </w:r>
      <w:bookmarkEnd w:id="6"/>
    </w:p>
    <w:p w14:paraId="3E4AC0CE" w14:textId="7A9BF56C" w:rsidR="00FB6FA3" w:rsidRPr="00737D58" w:rsidRDefault="00FB6FA3" w:rsidP="004B26D2">
      <w:pPr>
        <w:pStyle w:val="Styl2"/>
        <w:spacing w:before="0" w:after="60" w:line="240" w:lineRule="auto"/>
        <w:ind w:left="850"/>
        <w:rPr>
          <w:rFonts w:ascii="Calibri" w:hAnsi="Calibri" w:cs="Calibri"/>
          <w:sz w:val="24"/>
          <w:szCs w:val="24"/>
        </w:rPr>
      </w:pPr>
      <w:r w:rsidRPr="00737D58">
        <w:rPr>
          <w:rFonts w:ascii="Calibri" w:hAnsi="Calibri" w:cs="Calibri"/>
          <w:sz w:val="24"/>
          <w:szCs w:val="24"/>
        </w:rPr>
        <w:t xml:space="preserve">Předpokládaný termín zahájení: </w:t>
      </w:r>
      <w:r w:rsidR="000705B6">
        <w:rPr>
          <w:rFonts w:ascii="Calibri" w:hAnsi="Calibri" w:cs="Calibri"/>
          <w:sz w:val="24"/>
          <w:szCs w:val="24"/>
        </w:rPr>
        <w:t>květen</w:t>
      </w:r>
      <w:r w:rsidRPr="00737D58">
        <w:rPr>
          <w:rFonts w:ascii="Calibri" w:hAnsi="Calibri" w:cs="Calibri"/>
          <w:sz w:val="24"/>
          <w:szCs w:val="24"/>
        </w:rPr>
        <w:t xml:space="preserve"> 2025</w:t>
      </w:r>
    </w:p>
    <w:p w14:paraId="54D366D7" w14:textId="5E450F87" w:rsidR="00FB6FA3" w:rsidRPr="00737D58" w:rsidRDefault="00FB6FA3" w:rsidP="004B26D2">
      <w:pPr>
        <w:pStyle w:val="Styl2"/>
        <w:spacing w:before="0" w:line="240" w:lineRule="auto"/>
        <w:ind w:left="850"/>
        <w:rPr>
          <w:rFonts w:ascii="Calibri" w:hAnsi="Calibri" w:cs="Calibri"/>
          <w:sz w:val="24"/>
          <w:szCs w:val="24"/>
        </w:rPr>
      </w:pPr>
      <w:r w:rsidRPr="00737D58">
        <w:rPr>
          <w:rFonts w:ascii="Calibri" w:hAnsi="Calibri" w:cs="Calibri"/>
          <w:sz w:val="24"/>
          <w:szCs w:val="24"/>
        </w:rPr>
        <w:t>Předpokládaný termín dokončení a předání díla: do 3</w:t>
      </w:r>
      <w:r w:rsidR="000705B6">
        <w:rPr>
          <w:rFonts w:ascii="Calibri" w:hAnsi="Calibri" w:cs="Calibri"/>
          <w:sz w:val="24"/>
          <w:szCs w:val="24"/>
        </w:rPr>
        <w:t>0</w:t>
      </w:r>
      <w:r w:rsidRPr="00737D58">
        <w:rPr>
          <w:rFonts w:ascii="Calibri" w:hAnsi="Calibri" w:cs="Calibri"/>
          <w:sz w:val="24"/>
          <w:szCs w:val="24"/>
        </w:rPr>
        <w:t>.</w:t>
      </w:r>
      <w:r w:rsidR="000914FB">
        <w:rPr>
          <w:rFonts w:ascii="Calibri" w:hAnsi="Calibri" w:cs="Calibri"/>
          <w:sz w:val="24"/>
          <w:szCs w:val="24"/>
        </w:rPr>
        <w:t>04</w:t>
      </w:r>
      <w:r w:rsidRPr="00737D58">
        <w:rPr>
          <w:rFonts w:ascii="Calibri" w:hAnsi="Calibri" w:cs="Calibri"/>
          <w:sz w:val="24"/>
          <w:szCs w:val="24"/>
        </w:rPr>
        <w:t>.202</w:t>
      </w:r>
      <w:r w:rsidR="000914FB">
        <w:rPr>
          <w:rFonts w:ascii="Calibri" w:hAnsi="Calibri" w:cs="Calibri"/>
          <w:sz w:val="24"/>
          <w:szCs w:val="24"/>
        </w:rPr>
        <w:t>6</w:t>
      </w:r>
    </w:p>
    <w:p w14:paraId="4D1D354C" w14:textId="77777777" w:rsidR="00FB6FA3" w:rsidRPr="00737D58" w:rsidRDefault="00FB6FA3" w:rsidP="00DA3FE6">
      <w:pPr>
        <w:pStyle w:val="Styl2"/>
        <w:numPr>
          <w:ilvl w:val="0"/>
          <w:numId w:val="0"/>
        </w:numPr>
        <w:spacing w:before="0" w:line="240" w:lineRule="auto"/>
        <w:ind w:left="850"/>
        <w:rPr>
          <w:rFonts w:ascii="Calibri" w:hAnsi="Calibri" w:cs="Calibri"/>
          <w:sz w:val="24"/>
          <w:szCs w:val="24"/>
        </w:rPr>
      </w:pPr>
    </w:p>
    <w:p w14:paraId="749293BA" w14:textId="77777777" w:rsidR="00FB6FA3" w:rsidRPr="00737D58" w:rsidRDefault="00FB6FA3" w:rsidP="004B26D2">
      <w:pPr>
        <w:pStyle w:val="Nadpisrove2"/>
        <w:spacing w:before="0" w:after="0" w:line="240" w:lineRule="auto"/>
        <w:ind w:left="850"/>
        <w:rPr>
          <w:rFonts w:ascii="Calibri" w:hAnsi="Calibri" w:cs="Calibri"/>
          <w:color w:val="auto"/>
          <w:sz w:val="24"/>
          <w:szCs w:val="24"/>
        </w:rPr>
      </w:pPr>
      <w:r w:rsidRPr="00737D58">
        <w:rPr>
          <w:rFonts w:ascii="Calibri" w:hAnsi="Calibri" w:cs="Calibri"/>
          <w:color w:val="auto"/>
          <w:sz w:val="24"/>
          <w:szCs w:val="24"/>
        </w:rPr>
        <w:t>Předpokládaná hodnota</w:t>
      </w:r>
    </w:p>
    <w:p w14:paraId="363A2EB9" w14:textId="77777777" w:rsidR="00FB6FA3" w:rsidRPr="00737D58" w:rsidRDefault="00FB6FA3" w:rsidP="00933DAA">
      <w:pPr>
        <w:pStyle w:val="Styl2"/>
        <w:spacing w:before="0" w:after="0" w:line="240" w:lineRule="auto"/>
        <w:rPr>
          <w:rFonts w:ascii="Calibri" w:hAnsi="Calibri" w:cs="Calibri"/>
          <w:sz w:val="24"/>
          <w:szCs w:val="24"/>
          <w:lang w:eastAsia="en-US"/>
        </w:rPr>
      </w:pPr>
      <w:r w:rsidRPr="00737D58">
        <w:rPr>
          <w:rFonts w:ascii="Calibri" w:hAnsi="Calibri" w:cs="Calibri"/>
          <w:sz w:val="24"/>
          <w:szCs w:val="24"/>
          <w:lang w:eastAsia="en-US"/>
        </w:rPr>
        <w:t>Předpokládaná hodnota zakázky je 1.400.000 bez DPH.</w:t>
      </w:r>
    </w:p>
    <w:p w14:paraId="711F3543" w14:textId="77777777" w:rsidR="00FB6FA3" w:rsidRPr="008B163E" w:rsidRDefault="00FB6FA3" w:rsidP="00933DAA">
      <w:pPr>
        <w:pStyle w:val="Styl2"/>
        <w:numPr>
          <w:ilvl w:val="0"/>
          <w:numId w:val="0"/>
        </w:numPr>
        <w:spacing w:before="0" w:after="0" w:line="240" w:lineRule="auto"/>
        <w:ind w:left="851"/>
        <w:rPr>
          <w:rFonts w:ascii="Calibri" w:hAnsi="Calibri" w:cs="Calibri"/>
          <w:sz w:val="24"/>
          <w:szCs w:val="24"/>
          <w:lang w:eastAsia="en-US"/>
        </w:rPr>
      </w:pPr>
      <w:r w:rsidRPr="00737D58">
        <w:rPr>
          <w:rFonts w:ascii="Calibri" w:hAnsi="Calibri" w:cs="Calibri"/>
          <w:noProof/>
          <w:sz w:val="24"/>
          <w:szCs w:val="24"/>
        </w:rPr>
        <w:t>Musí však splnit limit pro VZMR, tj. do 2.000.000</w:t>
      </w:r>
      <w:r w:rsidRPr="00817464">
        <w:rPr>
          <w:rFonts w:ascii="Calibri" w:hAnsi="Calibri" w:cs="Calibri"/>
          <w:noProof/>
          <w:sz w:val="24"/>
          <w:szCs w:val="24"/>
        </w:rPr>
        <w:t>,- Kč</w:t>
      </w:r>
      <w:r w:rsidRPr="00B84C2A">
        <w:rPr>
          <w:rFonts w:ascii="Calibri" w:hAnsi="Calibri" w:cs="Calibri"/>
          <w:noProof/>
          <w:sz w:val="24"/>
          <w:szCs w:val="24"/>
        </w:rPr>
        <w:t xml:space="preserve"> bez DPH (analogicky </w:t>
      </w:r>
      <w:r w:rsidRPr="00B84C2A">
        <w:rPr>
          <w:rFonts w:ascii="Calibri" w:hAnsi="Calibri" w:cs="Calibri"/>
          <w:noProof/>
          <w:sz w:val="24"/>
          <w:szCs w:val="24"/>
        </w:rPr>
        <w:br/>
        <w:t>s § 27).</w:t>
      </w:r>
    </w:p>
    <w:p w14:paraId="554B452C" w14:textId="77777777" w:rsidR="00FB6FA3" w:rsidRPr="008B163E" w:rsidRDefault="00FB6FA3" w:rsidP="00623334">
      <w:pPr>
        <w:pStyle w:val="Nadpis1"/>
        <w:shd w:val="clear" w:color="auto" w:fill="C5E0B3"/>
        <w:jc w:val="center"/>
        <w:rPr>
          <w:rFonts w:ascii="Calibri" w:hAnsi="Calibri" w:cs="Calibri"/>
          <w:color w:val="000000"/>
          <w:sz w:val="24"/>
          <w:szCs w:val="24"/>
          <w:lang w:eastAsia="cs-CZ"/>
        </w:rPr>
      </w:pPr>
      <w:bookmarkStart w:id="7" w:name="_Toc71200669"/>
      <w:r w:rsidRPr="008B163E">
        <w:rPr>
          <w:rFonts w:ascii="Calibri" w:hAnsi="Calibri" w:cs="Calibri"/>
          <w:color w:val="000000"/>
          <w:sz w:val="24"/>
          <w:szCs w:val="24"/>
          <w:lang w:eastAsia="cs-CZ"/>
        </w:rPr>
        <w:lastRenderedPageBreak/>
        <w:t>Klasifikace dle CPV</w:t>
      </w:r>
      <w:bookmarkEnd w:id="7"/>
      <w:r w:rsidRPr="008B163E">
        <w:rPr>
          <w:rFonts w:ascii="Calibri" w:hAnsi="Calibri" w:cs="Calibri"/>
          <w:color w:val="000000"/>
          <w:sz w:val="24"/>
          <w:szCs w:val="24"/>
          <w:lang w:eastAsia="cs-CZ"/>
        </w:rPr>
        <w:t xml:space="preserve"> </w:t>
      </w:r>
    </w:p>
    <w:p w14:paraId="43A99050" w14:textId="77777777" w:rsidR="00FB6FA3" w:rsidRPr="00B909B9" w:rsidRDefault="00FB6FA3" w:rsidP="00FD2B37">
      <w:pPr>
        <w:pStyle w:val="Nadpisrove2"/>
        <w:numPr>
          <w:ilvl w:val="0"/>
          <w:numId w:val="0"/>
        </w:numPr>
        <w:ind w:left="851"/>
        <w:rPr>
          <w:rFonts w:ascii="Calibri" w:hAnsi="Calibri" w:cs="Calibri"/>
          <w:b w:val="0"/>
          <w:bCs/>
          <w:sz w:val="24"/>
          <w:szCs w:val="24"/>
        </w:rPr>
      </w:pPr>
      <w:bookmarkStart w:id="8" w:name="_Toc445990665"/>
      <w:bookmarkStart w:id="9" w:name="_Toc71200670"/>
      <w:r w:rsidRPr="00B909B9">
        <w:rPr>
          <w:rFonts w:ascii="Calibri" w:hAnsi="Calibri" w:cs="Calibri"/>
          <w:b w:val="0"/>
          <w:bCs/>
          <w:sz w:val="24"/>
          <w:szCs w:val="24"/>
        </w:rPr>
        <w:t>CPV</w:t>
      </w:r>
      <w:bookmarkEnd w:id="8"/>
      <w:r w:rsidRPr="00B909B9">
        <w:rPr>
          <w:rFonts w:ascii="Calibri" w:hAnsi="Calibri" w:cs="Calibri"/>
          <w:b w:val="0"/>
          <w:bCs/>
          <w:sz w:val="24"/>
          <w:szCs w:val="24"/>
        </w:rPr>
        <w:t xml:space="preserve"> </w:t>
      </w:r>
      <w:proofErr w:type="gramStart"/>
      <w:r w:rsidRPr="00B909B9">
        <w:rPr>
          <w:rFonts w:ascii="Calibri" w:hAnsi="Calibri" w:cs="Calibri"/>
          <w:b w:val="0"/>
          <w:bCs/>
          <w:sz w:val="24"/>
          <w:szCs w:val="24"/>
        </w:rPr>
        <w:t>kód:</w:t>
      </w:r>
      <w:bookmarkEnd w:id="9"/>
      <w:r w:rsidRPr="00B909B9">
        <w:rPr>
          <w:rFonts w:ascii="Calibri" w:hAnsi="Calibri" w:cs="Calibri"/>
          <w:b w:val="0"/>
          <w:bCs/>
          <w:sz w:val="24"/>
          <w:szCs w:val="24"/>
        </w:rPr>
        <w:t xml:space="preserve">  </w:t>
      </w:r>
      <w:r>
        <w:rPr>
          <w:rFonts w:ascii="Calibri" w:hAnsi="Calibri" w:cs="Calibri"/>
          <w:b w:val="0"/>
          <w:bCs/>
          <w:sz w:val="24"/>
          <w:szCs w:val="24"/>
        </w:rPr>
        <w:t>71400000</w:t>
      </w:r>
      <w:proofErr w:type="gramEnd"/>
      <w:r>
        <w:rPr>
          <w:rFonts w:ascii="Calibri" w:hAnsi="Calibri" w:cs="Calibri"/>
          <w:b w:val="0"/>
          <w:bCs/>
          <w:sz w:val="24"/>
          <w:szCs w:val="24"/>
        </w:rPr>
        <w:t>-2 Architektura krajiny</w:t>
      </w:r>
    </w:p>
    <w:p w14:paraId="5B12130B" w14:textId="77777777" w:rsidR="00FB6FA3" w:rsidRPr="00E343F1" w:rsidRDefault="00FB6FA3" w:rsidP="00E343F1">
      <w:pPr>
        <w:pStyle w:val="Styl2"/>
        <w:numPr>
          <w:ilvl w:val="0"/>
          <w:numId w:val="0"/>
        </w:numPr>
        <w:ind w:left="851"/>
        <w:rPr>
          <w:lang w:eastAsia="en-US"/>
        </w:rPr>
      </w:pPr>
    </w:p>
    <w:p w14:paraId="5F717FDC" w14:textId="77777777" w:rsidR="00FB6FA3" w:rsidRPr="008B163E" w:rsidRDefault="00FB6FA3" w:rsidP="00061E38">
      <w:pPr>
        <w:pStyle w:val="Nadpis1"/>
        <w:shd w:val="clear" w:color="auto" w:fill="C5E0B3"/>
        <w:jc w:val="center"/>
        <w:rPr>
          <w:rFonts w:ascii="Calibri" w:hAnsi="Calibri" w:cs="Calibri"/>
          <w:color w:val="000000"/>
          <w:sz w:val="24"/>
          <w:szCs w:val="24"/>
          <w:lang w:eastAsia="cs-CZ"/>
        </w:rPr>
      </w:pPr>
      <w:bookmarkStart w:id="10" w:name="_Toc71200671"/>
      <w:r w:rsidRPr="008B163E">
        <w:rPr>
          <w:rFonts w:ascii="Calibri" w:hAnsi="Calibri" w:cs="Calibri"/>
          <w:color w:val="000000"/>
          <w:sz w:val="24"/>
          <w:szCs w:val="24"/>
          <w:lang w:eastAsia="cs-CZ"/>
        </w:rPr>
        <w:t>Prokázání splnění kvalifikace</w:t>
      </w:r>
      <w:bookmarkEnd w:id="10"/>
    </w:p>
    <w:p w14:paraId="20430639" w14:textId="77777777" w:rsidR="00FB6FA3" w:rsidRPr="008B163E" w:rsidRDefault="00FB6FA3" w:rsidP="00E84D66">
      <w:pPr>
        <w:pStyle w:val="Nadpisrove2"/>
        <w:rPr>
          <w:rFonts w:ascii="Calibri" w:hAnsi="Calibri" w:cs="Calibri"/>
          <w:sz w:val="24"/>
          <w:szCs w:val="24"/>
        </w:rPr>
      </w:pPr>
      <w:bookmarkStart w:id="11" w:name="_Toc71200672"/>
      <w:r w:rsidRPr="008B163E">
        <w:rPr>
          <w:rFonts w:ascii="Calibri" w:hAnsi="Calibri" w:cs="Calibri"/>
          <w:sz w:val="24"/>
          <w:szCs w:val="24"/>
        </w:rPr>
        <w:t>Základní způsobilost</w:t>
      </w:r>
      <w:bookmarkEnd w:id="11"/>
    </w:p>
    <w:p w14:paraId="46527061" w14:textId="77777777" w:rsidR="00FB6FA3" w:rsidRPr="008B163E" w:rsidRDefault="00FB6FA3" w:rsidP="00933DAA">
      <w:pPr>
        <w:pStyle w:val="Styl2"/>
        <w:tabs>
          <w:tab w:val="num" w:pos="0"/>
        </w:tabs>
        <w:spacing w:before="0" w:after="0" w:line="240" w:lineRule="auto"/>
        <w:ind w:left="721"/>
        <w:rPr>
          <w:rFonts w:ascii="Calibri" w:hAnsi="Calibri" w:cs="Calibri"/>
          <w:sz w:val="24"/>
          <w:szCs w:val="24"/>
        </w:rPr>
      </w:pPr>
      <w:r w:rsidRPr="008B163E">
        <w:rPr>
          <w:rFonts w:ascii="Calibri" w:hAnsi="Calibri" w:cs="Calibri"/>
          <w:sz w:val="24"/>
          <w:szCs w:val="24"/>
        </w:rPr>
        <w:t>Způsobilým není dodavatel, který:</w:t>
      </w:r>
    </w:p>
    <w:p w14:paraId="63AE1181" w14:textId="77777777" w:rsidR="00FB6FA3" w:rsidRPr="008B163E" w:rsidRDefault="00FB6FA3" w:rsidP="00933DAA">
      <w:pPr>
        <w:pStyle w:val="Psmena"/>
        <w:tabs>
          <w:tab w:val="num" w:pos="0"/>
        </w:tabs>
        <w:spacing w:line="240" w:lineRule="auto"/>
        <w:ind w:left="1134" w:hanging="283"/>
        <w:rPr>
          <w:rFonts w:ascii="Calibri" w:hAnsi="Calibri" w:cs="Calibri"/>
          <w:sz w:val="24"/>
          <w:szCs w:val="24"/>
        </w:rPr>
      </w:pPr>
      <w:r w:rsidRPr="008B163E">
        <w:rPr>
          <w:rFonts w:ascii="Calibri" w:hAnsi="Calibri" w:cs="Calibri"/>
          <w:sz w:val="24"/>
          <w:szCs w:val="24"/>
        </w:rPr>
        <w:t xml:space="preserve">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 </w:t>
      </w:r>
    </w:p>
    <w:p w14:paraId="27E25AA8" w14:textId="77777777" w:rsidR="00FB6FA3" w:rsidRPr="008B163E" w:rsidRDefault="00FB6FA3" w:rsidP="00933DAA">
      <w:pPr>
        <w:pStyle w:val="Psmena"/>
        <w:tabs>
          <w:tab w:val="num" w:pos="0"/>
        </w:tabs>
        <w:spacing w:line="240" w:lineRule="auto"/>
        <w:ind w:left="1134" w:hanging="283"/>
        <w:rPr>
          <w:rFonts w:ascii="Calibri" w:hAnsi="Calibri" w:cs="Calibri"/>
          <w:sz w:val="24"/>
          <w:szCs w:val="24"/>
        </w:rPr>
      </w:pPr>
      <w:r w:rsidRPr="008B163E">
        <w:rPr>
          <w:rFonts w:ascii="Calibri" w:hAnsi="Calibri" w:cs="Calibri"/>
          <w:sz w:val="24"/>
          <w:szCs w:val="24"/>
        </w:rPr>
        <w:t>má v České republice nebo v zemi svého sídla v evidenci daní zachycen splatný daňový nedoplatek,</w:t>
      </w:r>
    </w:p>
    <w:p w14:paraId="31BC9BE0" w14:textId="77777777" w:rsidR="00FB6FA3" w:rsidRPr="008B163E" w:rsidRDefault="00FB6FA3" w:rsidP="00933DAA">
      <w:pPr>
        <w:pStyle w:val="Psmena"/>
        <w:tabs>
          <w:tab w:val="num" w:pos="0"/>
        </w:tabs>
        <w:spacing w:line="240" w:lineRule="auto"/>
        <w:ind w:left="1134" w:hanging="283"/>
        <w:rPr>
          <w:rFonts w:ascii="Calibri" w:hAnsi="Calibri" w:cs="Calibri"/>
          <w:sz w:val="24"/>
          <w:szCs w:val="24"/>
        </w:rPr>
      </w:pPr>
      <w:r w:rsidRPr="008B163E">
        <w:rPr>
          <w:rFonts w:ascii="Calibri" w:hAnsi="Calibri" w:cs="Calibri"/>
          <w:sz w:val="24"/>
          <w:szCs w:val="24"/>
        </w:rPr>
        <w:t>má v České republice nebo v zemi svého sídla splatný nedoplatek na pojistném nebo na penále na veřejné zdravotní pojištění,</w:t>
      </w:r>
    </w:p>
    <w:p w14:paraId="2BB4A6BC" w14:textId="77777777" w:rsidR="00FB6FA3" w:rsidRPr="008B163E" w:rsidRDefault="00FB6FA3" w:rsidP="00933DAA">
      <w:pPr>
        <w:pStyle w:val="Psmena"/>
        <w:tabs>
          <w:tab w:val="num" w:pos="0"/>
          <w:tab w:val="left" w:pos="720"/>
        </w:tabs>
        <w:spacing w:line="240" w:lineRule="auto"/>
        <w:ind w:left="1134" w:hanging="283"/>
        <w:rPr>
          <w:rFonts w:ascii="Calibri" w:hAnsi="Calibri" w:cs="Calibri"/>
          <w:sz w:val="24"/>
          <w:szCs w:val="24"/>
        </w:rPr>
      </w:pPr>
      <w:r w:rsidRPr="008B163E">
        <w:rPr>
          <w:rFonts w:ascii="Calibri" w:hAnsi="Calibri" w:cs="Calibri"/>
          <w:sz w:val="24"/>
          <w:szCs w:val="24"/>
        </w:rPr>
        <w:t>má v České republice nebo v zemi svého sídla splatný nedoplatek na pojistném nebo na penále na sociální zabezpečení a příspěvku na státní politiku zaměstnanosti,</w:t>
      </w:r>
    </w:p>
    <w:p w14:paraId="4C6D4347" w14:textId="77777777" w:rsidR="00FB6FA3" w:rsidRPr="008B163E" w:rsidRDefault="00FB6FA3" w:rsidP="00933DAA">
      <w:pPr>
        <w:pStyle w:val="Psmena"/>
        <w:tabs>
          <w:tab w:val="num" w:pos="0"/>
        </w:tabs>
        <w:spacing w:line="240" w:lineRule="auto"/>
        <w:ind w:left="1134" w:hanging="283"/>
        <w:rPr>
          <w:rFonts w:ascii="Calibri" w:hAnsi="Calibri" w:cs="Calibri"/>
          <w:sz w:val="24"/>
          <w:szCs w:val="24"/>
        </w:rPr>
      </w:pPr>
      <w:r w:rsidRPr="008B163E">
        <w:rPr>
          <w:rFonts w:ascii="Calibri" w:hAnsi="Calibri" w:cs="Calibri"/>
          <w:sz w:val="24"/>
          <w:szCs w:val="24"/>
        </w:rPr>
        <w:t xml:space="preserve">je v likvidaci, proti němuž bylo vydáno rozhodnutí o úpadku, vůči němuž byla nařízena nucená správa podle jiného právního předpisu nebo v obdobné situaci podle právního řádu země sídla dodavatele. </w:t>
      </w:r>
    </w:p>
    <w:p w14:paraId="16BAD17D" w14:textId="77777777" w:rsidR="00FB6FA3" w:rsidRPr="008B163E" w:rsidRDefault="00FB6FA3" w:rsidP="00933DAA">
      <w:pPr>
        <w:pStyle w:val="Styl2"/>
        <w:tabs>
          <w:tab w:val="num" w:pos="0"/>
          <w:tab w:val="left" w:pos="180"/>
        </w:tabs>
        <w:spacing w:before="0" w:after="0" w:line="240" w:lineRule="auto"/>
        <w:ind w:left="721"/>
        <w:rPr>
          <w:rFonts w:ascii="Calibri" w:hAnsi="Calibri" w:cs="Calibri"/>
          <w:sz w:val="24"/>
          <w:szCs w:val="24"/>
        </w:rPr>
      </w:pPr>
      <w:r w:rsidRPr="008B163E">
        <w:rPr>
          <w:rFonts w:ascii="Calibri" w:hAnsi="Calibri" w:cs="Calibri"/>
          <w:sz w:val="24"/>
          <w:szCs w:val="24"/>
        </w:rPr>
        <w:t>Je-li dodavatelem právnická osoba, musí podmínku podle odstavce výše splňovat tato právnická osoba a zároveň každý člen statutárního orgánu. Je-li členem statutárního orgánu dodavatele právnická osoba, musí podmínku podle odstavce výše splňovat:</w:t>
      </w:r>
    </w:p>
    <w:p w14:paraId="180361F5" w14:textId="77777777" w:rsidR="00FB6FA3" w:rsidRPr="008B163E" w:rsidRDefault="00FB6FA3" w:rsidP="00933DAA">
      <w:pPr>
        <w:pStyle w:val="Styl2"/>
        <w:numPr>
          <w:ilvl w:val="3"/>
          <w:numId w:val="2"/>
        </w:numPr>
        <w:tabs>
          <w:tab w:val="num" w:pos="0"/>
        </w:tabs>
        <w:spacing w:before="0" w:after="0" w:line="240" w:lineRule="auto"/>
        <w:ind w:left="1135"/>
        <w:rPr>
          <w:rFonts w:ascii="Calibri" w:hAnsi="Calibri" w:cs="Calibri"/>
          <w:sz w:val="24"/>
          <w:szCs w:val="24"/>
        </w:rPr>
      </w:pPr>
      <w:r w:rsidRPr="008B163E">
        <w:rPr>
          <w:rFonts w:ascii="Calibri" w:hAnsi="Calibri" w:cs="Calibri"/>
          <w:sz w:val="24"/>
          <w:szCs w:val="24"/>
        </w:rPr>
        <w:t>tato právnická osoba,</w:t>
      </w:r>
    </w:p>
    <w:p w14:paraId="54D1BAA9" w14:textId="77777777" w:rsidR="00FB6FA3" w:rsidRPr="008B163E" w:rsidRDefault="00FB6FA3" w:rsidP="00933DAA">
      <w:pPr>
        <w:pStyle w:val="Psmena"/>
        <w:tabs>
          <w:tab w:val="num" w:pos="0"/>
        </w:tabs>
        <w:spacing w:line="240" w:lineRule="auto"/>
        <w:ind w:left="1134" w:hanging="283"/>
        <w:rPr>
          <w:rFonts w:ascii="Calibri" w:hAnsi="Calibri" w:cs="Calibri"/>
          <w:sz w:val="24"/>
          <w:szCs w:val="24"/>
        </w:rPr>
      </w:pPr>
      <w:r w:rsidRPr="008B163E">
        <w:rPr>
          <w:rFonts w:ascii="Calibri" w:hAnsi="Calibri" w:cs="Calibri"/>
          <w:sz w:val="24"/>
          <w:szCs w:val="24"/>
        </w:rPr>
        <w:t>každý člen statutárního orgánu této právnické osoby a</w:t>
      </w:r>
    </w:p>
    <w:p w14:paraId="0CF2CA40" w14:textId="77777777" w:rsidR="00FB6FA3" w:rsidRPr="008B163E" w:rsidRDefault="00FB6FA3" w:rsidP="00933DAA">
      <w:pPr>
        <w:pStyle w:val="Psmena"/>
        <w:tabs>
          <w:tab w:val="num" w:pos="0"/>
        </w:tabs>
        <w:spacing w:line="240" w:lineRule="auto"/>
        <w:ind w:left="1134" w:hanging="283"/>
        <w:rPr>
          <w:rFonts w:ascii="Calibri" w:hAnsi="Calibri" w:cs="Calibri"/>
          <w:sz w:val="24"/>
          <w:szCs w:val="24"/>
        </w:rPr>
      </w:pPr>
      <w:r w:rsidRPr="008B163E">
        <w:rPr>
          <w:rFonts w:ascii="Calibri" w:hAnsi="Calibri" w:cs="Calibri"/>
          <w:sz w:val="24"/>
          <w:szCs w:val="24"/>
        </w:rPr>
        <w:t>osoba zastupující tuto právnickou osobu v statutárním orgánu dodavatele.</w:t>
      </w:r>
    </w:p>
    <w:p w14:paraId="5945BF75" w14:textId="77777777" w:rsidR="00FB6FA3" w:rsidRPr="008B163E" w:rsidRDefault="00FB6FA3" w:rsidP="00933DAA">
      <w:pPr>
        <w:pStyle w:val="Styl2"/>
        <w:tabs>
          <w:tab w:val="num" w:pos="0"/>
        </w:tabs>
        <w:spacing w:before="0" w:after="0" w:line="240" w:lineRule="auto"/>
        <w:ind w:left="721"/>
        <w:rPr>
          <w:rFonts w:ascii="Calibri" w:hAnsi="Calibri" w:cs="Calibri"/>
          <w:sz w:val="24"/>
          <w:szCs w:val="24"/>
        </w:rPr>
      </w:pPr>
      <w:r w:rsidRPr="008B163E">
        <w:rPr>
          <w:rFonts w:ascii="Calibri" w:hAnsi="Calibri" w:cs="Calibri"/>
          <w:sz w:val="24"/>
          <w:szCs w:val="24"/>
        </w:rPr>
        <w:t>Účastní-li se zadávacího řízení pobočka závodu:</w:t>
      </w:r>
    </w:p>
    <w:p w14:paraId="63CECCE9" w14:textId="77777777" w:rsidR="00FB6FA3" w:rsidRPr="008B163E" w:rsidRDefault="00FB6FA3" w:rsidP="00933DAA">
      <w:pPr>
        <w:pStyle w:val="Psmena"/>
        <w:numPr>
          <w:ilvl w:val="3"/>
          <w:numId w:val="2"/>
        </w:numPr>
        <w:tabs>
          <w:tab w:val="num" w:pos="0"/>
        </w:tabs>
        <w:spacing w:line="240" w:lineRule="auto"/>
        <w:ind w:left="1134" w:hanging="283"/>
        <w:rPr>
          <w:rFonts w:ascii="Calibri" w:hAnsi="Calibri" w:cs="Calibri"/>
          <w:sz w:val="24"/>
          <w:szCs w:val="24"/>
        </w:rPr>
      </w:pPr>
      <w:r w:rsidRPr="008B163E">
        <w:rPr>
          <w:rFonts w:ascii="Calibri" w:hAnsi="Calibri" w:cs="Calibri"/>
          <w:sz w:val="24"/>
          <w:szCs w:val="24"/>
        </w:rPr>
        <w:t>zahraniční právnické osoby, musí podmínku splňovat tato právnická osoba a vedoucí pobočky závodu,</w:t>
      </w:r>
    </w:p>
    <w:p w14:paraId="0F97E595" w14:textId="77777777" w:rsidR="00FB6FA3" w:rsidRPr="008B163E" w:rsidRDefault="00FB6FA3" w:rsidP="00933DAA">
      <w:pPr>
        <w:pStyle w:val="Psmena"/>
        <w:tabs>
          <w:tab w:val="num" w:pos="0"/>
        </w:tabs>
        <w:spacing w:line="240" w:lineRule="auto"/>
        <w:ind w:left="1134" w:hanging="283"/>
        <w:rPr>
          <w:rFonts w:ascii="Calibri" w:hAnsi="Calibri" w:cs="Calibri"/>
          <w:sz w:val="24"/>
          <w:szCs w:val="24"/>
        </w:rPr>
      </w:pPr>
      <w:r w:rsidRPr="008B163E">
        <w:rPr>
          <w:rFonts w:ascii="Calibri" w:hAnsi="Calibri" w:cs="Calibri"/>
          <w:sz w:val="24"/>
          <w:szCs w:val="24"/>
        </w:rPr>
        <w:t>české právnické osoby, musí podmínku</w:t>
      </w:r>
      <w:r>
        <w:rPr>
          <w:rFonts w:ascii="Calibri" w:hAnsi="Calibri" w:cs="Calibri"/>
          <w:sz w:val="24"/>
          <w:szCs w:val="24"/>
        </w:rPr>
        <w:t xml:space="preserve"> splňovat</w:t>
      </w:r>
      <w:r w:rsidRPr="008B163E">
        <w:rPr>
          <w:rFonts w:ascii="Calibri" w:hAnsi="Calibri" w:cs="Calibri"/>
          <w:sz w:val="24"/>
          <w:szCs w:val="24"/>
        </w:rPr>
        <w:t xml:space="preserve"> a vedoucí pobočky závodu.</w:t>
      </w:r>
    </w:p>
    <w:p w14:paraId="514F3DEC" w14:textId="77777777" w:rsidR="00FB6FA3" w:rsidRPr="008B163E" w:rsidRDefault="00FB6FA3" w:rsidP="00933DAA">
      <w:pPr>
        <w:pStyle w:val="Styl2"/>
        <w:tabs>
          <w:tab w:val="left" w:pos="0"/>
        </w:tabs>
        <w:spacing w:before="0" w:after="0" w:line="240" w:lineRule="auto"/>
        <w:ind w:left="721"/>
        <w:rPr>
          <w:rFonts w:ascii="Calibri" w:hAnsi="Calibri" w:cs="Calibri"/>
          <w:sz w:val="24"/>
          <w:szCs w:val="24"/>
        </w:rPr>
      </w:pPr>
      <w:r w:rsidRPr="008B163E">
        <w:rPr>
          <w:rFonts w:ascii="Calibri" w:hAnsi="Calibri" w:cs="Calibri"/>
          <w:sz w:val="24"/>
          <w:szCs w:val="24"/>
        </w:rPr>
        <w:t xml:space="preserve">Základní způsobilost se prokazuje čestným prohlášením podepsaným osobou </w:t>
      </w:r>
      <w:r w:rsidRPr="00B84C2A">
        <w:rPr>
          <w:rFonts w:ascii="Calibri" w:hAnsi="Calibri" w:cs="Calibri"/>
          <w:sz w:val="24"/>
          <w:szCs w:val="24"/>
        </w:rPr>
        <w:t xml:space="preserve">oprávněnou zastupovat účastníka. Účastník </w:t>
      </w:r>
      <w:r w:rsidRPr="005625E9">
        <w:rPr>
          <w:rFonts w:ascii="Calibri" w:hAnsi="Calibri" w:cs="Calibri"/>
          <w:sz w:val="24"/>
          <w:szCs w:val="24"/>
        </w:rPr>
        <w:t>může použít vzor</w:t>
      </w:r>
      <w:r w:rsidRPr="00B84C2A">
        <w:rPr>
          <w:rFonts w:ascii="Calibri" w:hAnsi="Calibri" w:cs="Calibri"/>
          <w:sz w:val="24"/>
          <w:szCs w:val="24"/>
        </w:rPr>
        <w:t xml:space="preserve"> čestného prohlášení z přílohy č. 2a této zadávací</w:t>
      </w:r>
      <w:r w:rsidRPr="008B163E">
        <w:rPr>
          <w:rFonts w:ascii="Calibri" w:hAnsi="Calibri" w:cs="Calibri"/>
          <w:sz w:val="24"/>
          <w:szCs w:val="24"/>
        </w:rPr>
        <w:t xml:space="preserve"> dokumentace.</w:t>
      </w:r>
    </w:p>
    <w:p w14:paraId="68077ACC" w14:textId="77777777" w:rsidR="00FB6FA3" w:rsidRPr="008B163E" w:rsidRDefault="00FB6FA3" w:rsidP="00E84D66">
      <w:pPr>
        <w:pStyle w:val="Nadpisrove2"/>
        <w:rPr>
          <w:rFonts w:ascii="Calibri" w:hAnsi="Calibri" w:cs="Calibri"/>
          <w:sz w:val="24"/>
          <w:szCs w:val="24"/>
        </w:rPr>
      </w:pPr>
      <w:bookmarkStart w:id="12" w:name="_Toc71200673"/>
      <w:r w:rsidRPr="008B163E">
        <w:rPr>
          <w:rFonts w:ascii="Calibri" w:hAnsi="Calibri" w:cs="Calibri"/>
          <w:sz w:val="24"/>
          <w:szCs w:val="24"/>
        </w:rPr>
        <w:t>Profesní způsobilost</w:t>
      </w:r>
      <w:bookmarkEnd w:id="12"/>
    </w:p>
    <w:p w14:paraId="01FECBD0" w14:textId="77777777" w:rsidR="00FB6FA3" w:rsidRPr="00737D58" w:rsidRDefault="00FB6FA3" w:rsidP="00A43091">
      <w:pPr>
        <w:pStyle w:val="Default"/>
        <w:spacing w:after="18"/>
        <w:ind w:firstLine="708"/>
        <w:jc w:val="both"/>
        <w:rPr>
          <w:rFonts w:ascii="Calibri" w:hAnsi="Calibri" w:cs="Calibri"/>
        </w:rPr>
      </w:pPr>
      <w:bookmarkStart w:id="13" w:name="_Toc412755044"/>
      <w:r w:rsidRPr="00737D58">
        <w:rPr>
          <w:rFonts w:ascii="Calibri" w:hAnsi="Calibri" w:cs="Calibri"/>
        </w:rPr>
        <w:t xml:space="preserve">Splnění profesní způsobilosti prokáže dodavatel předložením oprávnění: </w:t>
      </w:r>
    </w:p>
    <w:p w14:paraId="26DDAD07" w14:textId="77777777" w:rsidR="00FB6FA3" w:rsidRPr="00DA2D49" w:rsidRDefault="00FB6FA3" w:rsidP="006376F6">
      <w:pPr>
        <w:pStyle w:val="Default"/>
        <w:ind w:left="720"/>
        <w:jc w:val="both"/>
        <w:rPr>
          <w:rFonts w:ascii="Calibri" w:hAnsi="Calibri" w:cs="Calibri"/>
        </w:rPr>
      </w:pPr>
      <w:r w:rsidRPr="00737D58">
        <w:rPr>
          <w:rFonts w:ascii="Calibri" w:hAnsi="Calibri" w:cs="Calibri"/>
        </w:rPr>
        <w:t>autorizovaný architekt pro obor krajinářská architektura (autorizace A.3 ČKA) nebo autorizovaný inženýr pro obor krajinné inženýrství.</w:t>
      </w:r>
      <w:r w:rsidRPr="00DA2D49">
        <w:rPr>
          <w:rFonts w:ascii="Calibri" w:hAnsi="Calibri" w:cs="Calibri"/>
        </w:rPr>
        <w:t xml:space="preserve"> </w:t>
      </w:r>
    </w:p>
    <w:p w14:paraId="39FBD5DD" w14:textId="77777777" w:rsidR="00FB6FA3" w:rsidRDefault="00FB6FA3" w:rsidP="005458DB">
      <w:pPr>
        <w:shd w:val="clear" w:color="auto" w:fill="FFFFFF"/>
        <w:spacing w:after="150" w:line="240" w:lineRule="auto"/>
        <w:ind w:left="720"/>
        <w:jc w:val="both"/>
        <w:textAlignment w:val="baseline"/>
        <w:rPr>
          <w:rFonts w:cs="Calibri"/>
          <w:sz w:val="24"/>
          <w:szCs w:val="24"/>
        </w:rPr>
      </w:pPr>
      <w:r w:rsidRPr="005365E6">
        <w:rPr>
          <w:rFonts w:cs="Calibri"/>
          <w:sz w:val="24"/>
          <w:szCs w:val="24"/>
        </w:rPr>
        <w:t xml:space="preserve">Splnění profesní způsobilosti se prokazuje předložením </w:t>
      </w:r>
      <w:r>
        <w:rPr>
          <w:rFonts w:cs="Calibri"/>
          <w:sz w:val="24"/>
          <w:szCs w:val="24"/>
        </w:rPr>
        <w:t>kopie udělené autorizace pro požadovaný obor.</w:t>
      </w:r>
    </w:p>
    <w:p w14:paraId="0D4842A6" w14:textId="77777777" w:rsidR="00FB6FA3" w:rsidRPr="008B163E" w:rsidRDefault="00FB6FA3" w:rsidP="00E84D66">
      <w:pPr>
        <w:pStyle w:val="Nadpisrove2"/>
        <w:rPr>
          <w:rFonts w:ascii="Calibri" w:hAnsi="Calibri" w:cs="Calibri"/>
          <w:sz w:val="24"/>
          <w:szCs w:val="24"/>
        </w:rPr>
      </w:pPr>
      <w:bookmarkStart w:id="14" w:name="_Toc71200674"/>
      <w:bookmarkEnd w:id="13"/>
      <w:r w:rsidRPr="008B163E">
        <w:rPr>
          <w:rFonts w:ascii="Calibri" w:hAnsi="Calibri" w:cs="Calibri"/>
          <w:sz w:val="24"/>
          <w:szCs w:val="24"/>
        </w:rPr>
        <w:lastRenderedPageBreak/>
        <w:t>Technická kvalifikace</w:t>
      </w:r>
      <w:bookmarkEnd w:id="14"/>
    </w:p>
    <w:p w14:paraId="28319919" w14:textId="77777777" w:rsidR="00FB6FA3" w:rsidRPr="00737D58" w:rsidRDefault="00FB6FA3" w:rsidP="000A241F">
      <w:pPr>
        <w:pStyle w:val="Styl2"/>
        <w:numPr>
          <w:ilvl w:val="0"/>
          <w:numId w:val="0"/>
        </w:numPr>
        <w:spacing w:before="0" w:after="0" w:line="240" w:lineRule="auto"/>
        <w:ind w:left="851"/>
        <w:rPr>
          <w:rFonts w:ascii="Calibri" w:hAnsi="Calibri" w:cs="Calibri"/>
          <w:bCs/>
          <w:sz w:val="24"/>
          <w:szCs w:val="24"/>
        </w:rPr>
      </w:pPr>
      <w:r w:rsidRPr="00737D58">
        <w:rPr>
          <w:rFonts w:ascii="Calibri" w:hAnsi="Calibri" w:cs="Calibri"/>
          <w:sz w:val="24"/>
          <w:szCs w:val="24"/>
        </w:rPr>
        <w:t xml:space="preserve">Splnění technické kvalifikace prokáže dodavatel předložením seznamu referencí za posledních 5 let před zahájením zadávacího řízení: minimálně </w:t>
      </w:r>
      <w:r w:rsidRPr="00737D58">
        <w:rPr>
          <w:rFonts w:ascii="Calibri" w:hAnsi="Calibri" w:cs="Calibri"/>
          <w:bCs/>
          <w:sz w:val="24"/>
          <w:szCs w:val="24"/>
        </w:rPr>
        <w:t>jedna zakázka, jejíž předmětem bylo zpracování studie sídelní zeleně, případně obdobný dokument.</w:t>
      </w:r>
    </w:p>
    <w:p w14:paraId="11CB0FCE" w14:textId="77777777" w:rsidR="00FB6FA3" w:rsidRPr="00B84C2A" w:rsidRDefault="00FB6FA3" w:rsidP="000A241F">
      <w:pPr>
        <w:pStyle w:val="Styl2"/>
        <w:numPr>
          <w:ilvl w:val="0"/>
          <w:numId w:val="0"/>
        </w:numPr>
        <w:spacing w:before="0" w:after="0" w:line="240" w:lineRule="auto"/>
        <w:ind w:left="851"/>
        <w:rPr>
          <w:rFonts w:ascii="Calibri" w:hAnsi="Calibri" w:cs="Calibri"/>
          <w:bCs/>
          <w:sz w:val="24"/>
          <w:szCs w:val="24"/>
        </w:rPr>
      </w:pPr>
      <w:r w:rsidRPr="00737D58">
        <w:rPr>
          <w:rFonts w:ascii="Calibri" w:hAnsi="Calibri" w:cs="Calibri"/>
          <w:sz w:val="24"/>
          <w:szCs w:val="24"/>
        </w:rPr>
        <w:t xml:space="preserve">Dodavatel může použít vzor (příloha </w:t>
      </w:r>
      <w:r w:rsidRPr="00737D58">
        <w:rPr>
          <w:rFonts w:ascii="Calibri" w:hAnsi="Calibri" w:cs="Calibri"/>
          <w:color w:val="000000"/>
          <w:sz w:val="24"/>
          <w:szCs w:val="24"/>
        </w:rPr>
        <w:t xml:space="preserve">č. 2b) této </w:t>
      </w:r>
      <w:r w:rsidRPr="00737D58">
        <w:rPr>
          <w:rFonts w:ascii="Calibri" w:hAnsi="Calibri" w:cs="Calibri"/>
          <w:sz w:val="24"/>
          <w:szCs w:val="24"/>
        </w:rPr>
        <w:t>zadávací dokumentace.</w:t>
      </w:r>
    </w:p>
    <w:p w14:paraId="3629FC65" w14:textId="77777777" w:rsidR="00FB6FA3" w:rsidRPr="00B84C2A" w:rsidRDefault="00FB6FA3" w:rsidP="00990392">
      <w:pPr>
        <w:pStyle w:val="Nadpisrove2"/>
        <w:rPr>
          <w:rFonts w:ascii="Calibri" w:hAnsi="Calibri" w:cs="Calibri"/>
          <w:sz w:val="24"/>
          <w:szCs w:val="24"/>
        </w:rPr>
      </w:pPr>
      <w:bookmarkStart w:id="15" w:name="_Toc71200675"/>
      <w:r w:rsidRPr="00B84C2A">
        <w:rPr>
          <w:rFonts w:ascii="Calibri" w:hAnsi="Calibri" w:cs="Calibri"/>
          <w:sz w:val="24"/>
          <w:szCs w:val="24"/>
        </w:rPr>
        <w:t>Ekonomická a finanční způsobilost</w:t>
      </w:r>
      <w:bookmarkEnd w:id="15"/>
    </w:p>
    <w:p w14:paraId="03C48F21" w14:textId="77777777" w:rsidR="00FB6FA3" w:rsidRPr="008B163E" w:rsidRDefault="00FB6FA3" w:rsidP="000A241F">
      <w:pPr>
        <w:pStyle w:val="Styl2"/>
        <w:spacing w:before="0" w:after="0" w:line="240" w:lineRule="auto"/>
        <w:rPr>
          <w:rFonts w:ascii="Calibri" w:hAnsi="Calibri" w:cs="Calibri"/>
          <w:sz w:val="24"/>
          <w:szCs w:val="24"/>
          <w:lang w:eastAsia="en-US"/>
        </w:rPr>
      </w:pPr>
      <w:r w:rsidRPr="00B84C2A">
        <w:rPr>
          <w:rFonts w:ascii="Calibri" w:hAnsi="Calibri" w:cs="Calibri"/>
          <w:sz w:val="24"/>
          <w:szCs w:val="24"/>
          <w:lang w:eastAsia="en-US"/>
        </w:rPr>
        <w:t>Splnění ekonomické a finanční způsobilosti prokáže dodavatel ve své nabídce doložením čestného prohlášení, že je finančně a ekonomicky způsobilý pro plnění předmětné veřejné zakázky, které tvoří přílohu č. 2c této</w:t>
      </w:r>
      <w:r w:rsidRPr="008B163E">
        <w:rPr>
          <w:rFonts w:ascii="Calibri" w:hAnsi="Calibri" w:cs="Calibri"/>
          <w:sz w:val="24"/>
          <w:szCs w:val="24"/>
          <w:lang w:eastAsia="en-US"/>
        </w:rPr>
        <w:t xml:space="preserve"> zadávací dokumentace.</w:t>
      </w:r>
    </w:p>
    <w:p w14:paraId="26B38FB3" w14:textId="77777777" w:rsidR="00FB6FA3" w:rsidRPr="008B163E" w:rsidRDefault="00FB6FA3" w:rsidP="0026764E">
      <w:pPr>
        <w:pStyle w:val="Nadpisrove2"/>
        <w:rPr>
          <w:rFonts w:ascii="Calibri" w:hAnsi="Calibri" w:cs="Calibri"/>
          <w:sz w:val="24"/>
          <w:szCs w:val="24"/>
        </w:rPr>
      </w:pPr>
      <w:bookmarkStart w:id="16" w:name="_Toc71200676"/>
      <w:r w:rsidRPr="008B163E">
        <w:rPr>
          <w:rFonts w:ascii="Calibri" w:hAnsi="Calibri" w:cs="Calibri"/>
          <w:sz w:val="24"/>
          <w:szCs w:val="24"/>
        </w:rPr>
        <w:t>Prokazování splnění kvalifikace v nabídce</w:t>
      </w:r>
      <w:bookmarkEnd w:id="16"/>
    </w:p>
    <w:p w14:paraId="519C8E08"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 xml:space="preserve">Dodavatel předkládá k prokázání způsobilosti a splnění kvalifikace prosté kopie dokladů. </w:t>
      </w:r>
    </w:p>
    <w:p w14:paraId="7E01B819"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 xml:space="preserve">Doklady prokazující základní způsobilost, výpis z obchodního rejstříku, výpis z živnostenského rejstříku nebo jiné obdobné evidence musí prokazovat splnění požadovaného kritéria způsobilosti nejpozději v době </w:t>
      </w:r>
      <w:r w:rsidRPr="008B163E">
        <w:rPr>
          <w:rFonts w:ascii="Calibri" w:hAnsi="Calibri" w:cs="Calibri"/>
          <w:b/>
          <w:bCs/>
          <w:sz w:val="24"/>
          <w:szCs w:val="24"/>
        </w:rPr>
        <w:t>3 měsíců</w:t>
      </w:r>
      <w:r w:rsidRPr="008B163E">
        <w:rPr>
          <w:rFonts w:ascii="Calibri" w:hAnsi="Calibri" w:cs="Calibri"/>
          <w:sz w:val="24"/>
          <w:szCs w:val="24"/>
        </w:rPr>
        <w:t xml:space="preserve"> přede dnem zahájení výběrového řízení.</w:t>
      </w:r>
    </w:p>
    <w:p w14:paraId="23008634"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Pokud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dokladů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p>
    <w:p w14:paraId="66293AC0" w14:textId="77777777" w:rsidR="00FB6FA3" w:rsidRPr="008B163E" w:rsidRDefault="00FB6FA3" w:rsidP="00A17D7D">
      <w:pPr>
        <w:pStyle w:val="Nadpisrove2"/>
        <w:rPr>
          <w:rFonts w:ascii="Calibri" w:hAnsi="Calibri" w:cs="Calibri"/>
          <w:sz w:val="24"/>
          <w:szCs w:val="24"/>
        </w:rPr>
      </w:pPr>
      <w:bookmarkStart w:id="17" w:name="_Toc71200677"/>
      <w:r w:rsidRPr="008B163E">
        <w:rPr>
          <w:rFonts w:ascii="Calibri" w:hAnsi="Calibri" w:cs="Calibri"/>
          <w:sz w:val="24"/>
          <w:szCs w:val="24"/>
        </w:rPr>
        <w:t>Prokazování kvalifikace získané v zahraničí</w:t>
      </w:r>
      <w:bookmarkEnd w:id="17"/>
    </w:p>
    <w:p w14:paraId="56BFCAFD" w14:textId="77777777" w:rsidR="00FB6FA3" w:rsidRPr="008B163E" w:rsidRDefault="00FB6FA3" w:rsidP="000A241F">
      <w:pPr>
        <w:pStyle w:val="Styl2"/>
        <w:spacing w:before="0" w:after="0" w:line="240" w:lineRule="auto"/>
        <w:rPr>
          <w:rFonts w:ascii="Calibri" w:hAnsi="Calibri" w:cs="Calibri"/>
          <w:sz w:val="24"/>
          <w:szCs w:val="24"/>
          <w:lang w:eastAsia="en-US"/>
        </w:rPr>
      </w:pPr>
      <w:r w:rsidRPr="008B163E">
        <w:rPr>
          <w:rFonts w:ascii="Calibri" w:hAnsi="Calibri" w:cs="Calibri"/>
          <w:sz w:val="24"/>
          <w:szCs w:val="24"/>
          <w:lang w:eastAsia="en-US"/>
        </w:rPr>
        <w:t>V případě, že byla kvalifikace získána v zahraničí, prokazuje se doklady vydanými podle právního řádu země, ve které byla získána, a to v rozsahu požadovaném zadavatelem.</w:t>
      </w:r>
    </w:p>
    <w:p w14:paraId="16DB33B0" w14:textId="77777777" w:rsidR="00FB6FA3" w:rsidRPr="00970F4B" w:rsidRDefault="00FB6FA3" w:rsidP="00846A87">
      <w:pPr>
        <w:pStyle w:val="Nadpisrove2"/>
        <w:rPr>
          <w:rFonts w:ascii="Calibri" w:hAnsi="Calibri" w:cs="Calibri"/>
          <w:sz w:val="22"/>
          <w:szCs w:val="22"/>
        </w:rPr>
      </w:pPr>
      <w:bookmarkStart w:id="18" w:name="_Toc71200678"/>
      <w:r w:rsidRPr="00970F4B">
        <w:rPr>
          <w:rFonts w:ascii="Calibri" w:hAnsi="Calibri" w:cs="Calibri"/>
          <w:sz w:val="22"/>
          <w:szCs w:val="22"/>
        </w:rPr>
        <w:t>JEDNOTNÉ EVROPSKÉ OSVĚDČENÍ PRO VEŘEJNÉ ZAKÁZKY</w:t>
      </w:r>
      <w:bookmarkEnd w:id="18"/>
    </w:p>
    <w:p w14:paraId="725AB05D" w14:textId="77777777" w:rsidR="00FB6FA3" w:rsidRPr="008B163E" w:rsidRDefault="00FB6FA3" w:rsidP="000A241F">
      <w:pPr>
        <w:pStyle w:val="Styl2"/>
        <w:spacing w:before="0" w:after="0" w:line="240" w:lineRule="auto"/>
        <w:rPr>
          <w:rFonts w:ascii="Calibri" w:hAnsi="Calibri" w:cs="Calibri"/>
          <w:sz w:val="24"/>
          <w:szCs w:val="24"/>
          <w:lang w:eastAsia="en-US"/>
        </w:rPr>
      </w:pPr>
      <w:r w:rsidRPr="008B163E">
        <w:rPr>
          <w:rFonts w:ascii="Calibri" w:hAnsi="Calibri" w:cs="Calibri"/>
          <w:sz w:val="24"/>
          <w:szCs w:val="24"/>
          <w:lang w:eastAsia="en-US"/>
        </w:rPr>
        <w:t>Dodavatel může nahradit doklady o kvalifikaci jednotným evropským osvědčením pro veřejné zakázky.</w:t>
      </w:r>
    </w:p>
    <w:p w14:paraId="1C2CE04A" w14:textId="77777777" w:rsidR="00FB6FA3" w:rsidRPr="008B163E" w:rsidRDefault="00FB6FA3" w:rsidP="000A241F">
      <w:pPr>
        <w:pStyle w:val="Styl2"/>
        <w:spacing w:before="0" w:after="0" w:line="240" w:lineRule="auto"/>
        <w:rPr>
          <w:rFonts w:ascii="Calibri" w:hAnsi="Calibri" w:cs="Calibri"/>
          <w:sz w:val="24"/>
          <w:szCs w:val="24"/>
          <w:lang w:eastAsia="en-US"/>
        </w:rPr>
      </w:pPr>
      <w:r w:rsidRPr="008B163E">
        <w:rPr>
          <w:rFonts w:ascii="Calibri" w:hAnsi="Calibri" w:cs="Calibri"/>
          <w:sz w:val="24"/>
          <w:szCs w:val="24"/>
          <w:lang w:eastAsia="en-US"/>
        </w:rPr>
        <w:t xml:space="preserve">Jednotným evropským osvědčením pro veřejné zakázky se rozumí písemné čestné prohlášení účastníka výběrového řízení o prokázání jeho kvalifikace na formuláři zpřístupněném v informačním systému </w:t>
      </w:r>
      <w:proofErr w:type="gramStart"/>
      <w:r w:rsidRPr="008B163E">
        <w:rPr>
          <w:rFonts w:ascii="Calibri" w:hAnsi="Calibri" w:cs="Calibri"/>
          <w:sz w:val="24"/>
          <w:szCs w:val="24"/>
          <w:lang w:eastAsia="en-US"/>
        </w:rPr>
        <w:t xml:space="preserve">e - </w:t>
      </w:r>
      <w:proofErr w:type="spellStart"/>
      <w:r w:rsidRPr="008B163E">
        <w:rPr>
          <w:rFonts w:ascii="Calibri" w:hAnsi="Calibri" w:cs="Calibri"/>
          <w:sz w:val="24"/>
          <w:szCs w:val="24"/>
          <w:lang w:eastAsia="en-US"/>
        </w:rPr>
        <w:t>Certis</w:t>
      </w:r>
      <w:proofErr w:type="spellEnd"/>
      <w:proofErr w:type="gramEnd"/>
      <w:r w:rsidRPr="008B163E">
        <w:rPr>
          <w:rFonts w:ascii="Calibri" w:hAnsi="Calibri" w:cs="Calibri"/>
          <w:sz w:val="24"/>
          <w:szCs w:val="24"/>
          <w:lang w:eastAsia="en-US"/>
        </w:rPr>
        <w:t>.</w:t>
      </w:r>
    </w:p>
    <w:p w14:paraId="00A53E25" w14:textId="77777777" w:rsidR="00FB6FA3" w:rsidRPr="008B163E" w:rsidRDefault="00FB6FA3" w:rsidP="000A241F">
      <w:pPr>
        <w:pStyle w:val="Styl2"/>
        <w:spacing w:before="0" w:after="0" w:line="240" w:lineRule="auto"/>
        <w:rPr>
          <w:rFonts w:ascii="Calibri" w:hAnsi="Calibri" w:cs="Calibri"/>
          <w:sz w:val="24"/>
          <w:szCs w:val="24"/>
          <w:lang w:eastAsia="en-US"/>
        </w:rPr>
      </w:pPr>
      <w:r w:rsidRPr="008B163E">
        <w:rPr>
          <w:rFonts w:ascii="Calibri" w:hAnsi="Calibri" w:cs="Calibri"/>
          <w:sz w:val="24"/>
          <w:szCs w:val="24"/>
          <w:lang w:eastAsia="en-US"/>
        </w:rPr>
        <w:t>Jednotné evropské osvědčení pro veřejné zakázky potvrzuje splnění podmínek účasti, případně kritérií pro snížení počtu účastníků výběrového řízení.</w:t>
      </w:r>
    </w:p>
    <w:p w14:paraId="5E4DBAF3" w14:textId="77777777" w:rsidR="00FB6FA3" w:rsidRPr="00970F4B" w:rsidRDefault="00FB6FA3" w:rsidP="00F426A0">
      <w:pPr>
        <w:pStyle w:val="Nadpisrove2"/>
        <w:jc w:val="left"/>
        <w:rPr>
          <w:rFonts w:ascii="Calibri" w:hAnsi="Calibri" w:cs="Calibri"/>
          <w:sz w:val="22"/>
          <w:szCs w:val="22"/>
        </w:rPr>
      </w:pPr>
      <w:bookmarkStart w:id="19" w:name="_Toc71200679"/>
      <w:r w:rsidRPr="00970F4B">
        <w:rPr>
          <w:rFonts w:ascii="Calibri" w:hAnsi="Calibri" w:cs="Calibri"/>
          <w:sz w:val="22"/>
          <w:szCs w:val="22"/>
        </w:rPr>
        <w:t>VÝPIS ZE SEZNAMU KVALIFIKOVANÝCH DODAVATELŮ A CERTIFIKÁT</w:t>
      </w:r>
      <w:bookmarkEnd w:id="19"/>
    </w:p>
    <w:p w14:paraId="6709EE3E" w14:textId="77777777" w:rsidR="00FB6FA3" w:rsidRPr="008B163E" w:rsidRDefault="00FB6FA3" w:rsidP="000A241F">
      <w:pPr>
        <w:pStyle w:val="Styl2"/>
        <w:spacing w:before="0" w:after="0" w:line="240" w:lineRule="auto"/>
        <w:rPr>
          <w:rFonts w:ascii="Calibri" w:hAnsi="Calibri" w:cs="Calibri"/>
          <w:sz w:val="24"/>
          <w:szCs w:val="24"/>
          <w:lang w:eastAsia="en-US"/>
        </w:rPr>
      </w:pPr>
      <w:r w:rsidRPr="008B163E">
        <w:rPr>
          <w:rFonts w:ascii="Calibri" w:hAnsi="Calibri" w:cs="Calibri"/>
          <w:sz w:val="24"/>
          <w:szCs w:val="24"/>
          <w:lang w:eastAsia="en-US"/>
        </w:rPr>
        <w:t>Předloží-li dodavatel výpis ze seznamu kvalifikovaných dodavatelů, tento výpis, nahrazuje doklad prokazující:</w:t>
      </w:r>
    </w:p>
    <w:p w14:paraId="0305B065" w14:textId="77777777" w:rsidR="00FB6FA3" w:rsidRPr="008B163E" w:rsidRDefault="00FB6FA3" w:rsidP="000A241F">
      <w:pPr>
        <w:pStyle w:val="Styl2"/>
        <w:numPr>
          <w:ilvl w:val="0"/>
          <w:numId w:val="4"/>
        </w:numPr>
        <w:spacing w:before="0" w:after="0" w:line="240" w:lineRule="auto"/>
        <w:rPr>
          <w:rFonts w:ascii="Calibri" w:hAnsi="Calibri" w:cs="Calibri"/>
          <w:sz w:val="24"/>
          <w:szCs w:val="24"/>
          <w:lang w:eastAsia="en-US"/>
        </w:rPr>
      </w:pPr>
      <w:r w:rsidRPr="008B163E">
        <w:rPr>
          <w:rFonts w:ascii="Calibri" w:hAnsi="Calibri" w:cs="Calibri"/>
          <w:sz w:val="24"/>
          <w:szCs w:val="24"/>
          <w:lang w:eastAsia="en-US"/>
        </w:rPr>
        <w:lastRenderedPageBreak/>
        <w:t>profesní způsobilost v tom rozsahu, v jakém údaje ve výpisu ze seznamu kvalifikovaných dodavatelů prokazují splnění kritérií profesní způsobilosti,</w:t>
      </w:r>
    </w:p>
    <w:p w14:paraId="0C4CCD70" w14:textId="77777777" w:rsidR="00FB6FA3" w:rsidRPr="008B163E" w:rsidRDefault="00FB6FA3" w:rsidP="000A241F">
      <w:pPr>
        <w:pStyle w:val="Styl2"/>
        <w:numPr>
          <w:ilvl w:val="0"/>
          <w:numId w:val="4"/>
        </w:numPr>
        <w:spacing w:before="0" w:after="0" w:line="240" w:lineRule="auto"/>
        <w:rPr>
          <w:rFonts w:ascii="Calibri" w:hAnsi="Calibri" w:cs="Calibri"/>
          <w:sz w:val="24"/>
          <w:szCs w:val="24"/>
          <w:lang w:eastAsia="en-US"/>
        </w:rPr>
      </w:pPr>
      <w:r w:rsidRPr="008B163E">
        <w:rPr>
          <w:rFonts w:ascii="Calibri" w:hAnsi="Calibri" w:cs="Calibri"/>
          <w:sz w:val="24"/>
          <w:szCs w:val="24"/>
          <w:lang w:eastAsia="en-US"/>
        </w:rPr>
        <w:t>základní způsobilost</w:t>
      </w:r>
    </w:p>
    <w:p w14:paraId="797204BF" w14:textId="77777777" w:rsidR="00FB6FA3" w:rsidRPr="008B163E" w:rsidRDefault="00FB6FA3" w:rsidP="000A241F">
      <w:pPr>
        <w:pStyle w:val="Styl2"/>
        <w:numPr>
          <w:ilvl w:val="0"/>
          <w:numId w:val="0"/>
        </w:numPr>
        <w:spacing w:before="0" w:after="0" w:line="240" w:lineRule="auto"/>
        <w:ind w:left="851" w:hanging="851"/>
        <w:rPr>
          <w:rFonts w:ascii="Calibri" w:hAnsi="Calibri" w:cs="Calibri"/>
          <w:sz w:val="24"/>
          <w:szCs w:val="24"/>
          <w:lang w:eastAsia="en-US"/>
        </w:rPr>
      </w:pPr>
      <w:r w:rsidRPr="008B163E">
        <w:rPr>
          <w:rFonts w:ascii="Calibri" w:hAnsi="Calibri" w:cs="Calibri"/>
          <w:sz w:val="24"/>
          <w:szCs w:val="24"/>
          <w:lang w:eastAsia="en-US"/>
        </w:rPr>
        <w:t xml:space="preserve">5.8.2   Zadavatel je povinen přijmout výpis ze seznamu kvalifikovaných dodavatelů, pokud k poslednímu dni, ke kterému má být prokázána základní způsobilost nebo profesní způsobilost, není výpis ze seznamu kvalifikovaných dodavatelů starší než 3 měsíce. </w:t>
      </w:r>
    </w:p>
    <w:p w14:paraId="262D1A07" w14:textId="77777777" w:rsidR="00FB6FA3" w:rsidRPr="008B163E" w:rsidRDefault="00FB6FA3" w:rsidP="000A241F">
      <w:pPr>
        <w:pStyle w:val="Styl2"/>
        <w:numPr>
          <w:ilvl w:val="0"/>
          <w:numId w:val="0"/>
        </w:numPr>
        <w:spacing w:before="0" w:after="0" w:line="240" w:lineRule="auto"/>
        <w:ind w:left="851" w:hanging="851"/>
        <w:rPr>
          <w:rFonts w:ascii="Calibri" w:hAnsi="Calibri" w:cs="Calibri"/>
          <w:sz w:val="24"/>
          <w:szCs w:val="24"/>
          <w:lang w:eastAsia="en-US"/>
        </w:rPr>
      </w:pPr>
      <w:r w:rsidRPr="008B163E">
        <w:rPr>
          <w:rFonts w:ascii="Calibri" w:hAnsi="Calibri" w:cs="Calibri"/>
          <w:sz w:val="24"/>
          <w:szCs w:val="24"/>
          <w:lang w:eastAsia="en-US"/>
        </w:rPr>
        <w:t>5.8.3.    Stejně jako výpis ze seznamu kvalifikovaných dodavatelů může dodavatel prokázat kvalifikaci osvědčením, které pochází z jiného členského státu, v němž má dodavatel sídlo, a které je obdobou výpisu ze seznamu kvalifikovaných dodavatelů.</w:t>
      </w:r>
    </w:p>
    <w:p w14:paraId="2B4C3278" w14:textId="77777777" w:rsidR="00FB6FA3" w:rsidRPr="008B163E" w:rsidRDefault="00FB6FA3" w:rsidP="000A241F">
      <w:pPr>
        <w:pStyle w:val="Styl2"/>
        <w:numPr>
          <w:ilvl w:val="0"/>
          <w:numId w:val="0"/>
        </w:numPr>
        <w:spacing w:before="0" w:after="0" w:line="240" w:lineRule="auto"/>
        <w:ind w:left="851" w:hanging="851"/>
        <w:rPr>
          <w:rFonts w:ascii="Calibri" w:hAnsi="Calibri" w:cs="Calibri"/>
          <w:sz w:val="24"/>
          <w:szCs w:val="24"/>
          <w:lang w:eastAsia="en-US"/>
        </w:rPr>
      </w:pPr>
      <w:r w:rsidRPr="008B163E">
        <w:rPr>
          <w:rFonts w:ascii="Calibri" w:hAnsi="Calibri" w:cs="Calibri"/>
          <w:sz w:val="24"/>
          <w:szCs w:val="24"/>
          <w:lang w:eastAsia="en-US"/>
        </w:rPr>
        <w:t>5.8.4.</w:t>
      </w:r>
      <w:r w:rsidRPr="008B163E">
        <w:rPr>
          <w:rFonts w:ascii="Calibri" w:hAnsi="Calibri" w:cs="Calibri"/>
          <w:sz w:val="24"/>
          <w:szCs w:val="24"/>
          <w:lang w:eastAsia="en-US"/>
        </w:rPr>
        <w:tab/>
        <w:t>Platným certifikátem vydaným v rámci schváleného systému certifikovaných dodavatelů lze prokázat kvalifikaci ve výběrovém řízení. Má se za to, že dodavatel je kvalifikovaný v rozsahu uvedeném na certifikátu. Stejně jako certifikátem může dodavatel prokázat kvalifikaci osvědčením, které pochází z jiného členského státu, v němž má dodavatel sídlo, a které je obdobou certifikátu vydaného v rámci systému certifikovaných dodavatelů. Nejdelší přípustná platnost certifikátu je jeden rok od jeho vydání.</w:t>
      </w:r>
    </w:p>
    <w:p w14:paraId="2538FAB7" w14:textId="77777777" w:rsidR="00FB6FA3" w:rsidRPr="008B163E" w:rsidRDefault="00FB6FA3" w:rsidP="00CD062F">
      <w:pPr>
        <w:pStyle w:val="Nadpis1"/>
        <w:shd w:val="clear" w:color="auto" w:fill="C5E0B3"/>
        <w:jc w:val="center"/>
        <w:rPr>
          <w:rFonts w:ascii="Calibri" w:hAnsi="Calibri" w:cs="Calibri"/>
          <w:color w:val="000000"/>
          <w:sz w:val="24"/>
          <w:szCs w:val="24"/>
        </w:rPr>
      </w:pPr>
      <w:bookmarkStart w:id="20" w:name="_Toc71200680"/>
      <w:r w:rsidRPr="008B163E">
        <w:rPr>
          <w:rFonts w:ascii="Calibri" w:hAnsi="Calibri" w:cs="Calibri"/>
          <w:color w:val="000000"/>
          <w:sz w:val="24"/>
          <w:szCs w:val="24"/>
        </w:rPr>
        <w:t>Obchodní a platební podmínky</w:t>
      </w:r>
      <w:bookmarkEnd w:id="20"/>
    </w:p>
    <w:p w14:paraId="15F6FF25"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Zadavatel nebude poskytovat zálohy.</w:t>
      </w:r>
    </w:p>
    <w:p w14:paraId="3FA6FEEA"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Realizované práce budou zadavatelem hrazeny zhotoviteli na základě faktur, v rozsahu skutečně provedených prací, a které budou splňovat náležitosti daňového dokladu dle platných obecně závazných právních předpisů, a bude v něm uveden název realizované akce.</w:t>
      </w:r>
    </w:p>
    <w:p w14:paraId="048E33FF"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Faktura bude splatná ve lhůtě 30 kalendářních dnů od jejího doručení zadavateli za předpokladu, že bude vystavena v souladu s platebními podmínkami a bude splňovat všechny uvedené náležitosti, týkající se vystavené faktury. Pokud faktura nebude vystavena v souladu s platebními podmínkami nebo nebude splňovat požadované náležitosti, je zadavatel oprávněn fakturu zhotoviteli díla vrátit; vrácením pozbývá faktura splatnosti. Platby budou probíhat výhradně v českých korunách.</w:t>
      </w:r>
    </w:p>
    <w:p w14:paraId="5E6D8112"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 xml:space="preserve">Dodavatel je povinen být po celou dobu plnění veřejné zakázky pojištěn v minimální výši nabídkové ceny zakázky. Předmětem pojistné smlouvy musí být pojištění odpovědnosti za škodu způsobenou dodavatelem třetí osobě. Dodavatel musí pojistnou smlouvu udržovat v platnosti po celou dobu provádění veřejné zakázky. Dodavatel je povinen předložit kopii pojistné smlouvy zadavateli před uzavřením smlouvy. </w:t>
      </w:r>
    </w:p>
    <w:p w14:paraId="29FD7BAA" w14:textId="77777777" w:rsidR="00FB6FA3" w:rsidRPr="008B163E" w:rsidRDefault="00FB6FA3" w:rsidP="00061E38">
      <w:pPr>
        <w:pStyle w:val="Nadpis1"/>
        <w:shd w:val="clear" w:color="auto" w:fill="C5E0B3"/>
        <w:jc w:val="center"/>
        <w:rPr>
          <w:rFonts w:ascii="Calibri" w:hAnsi="Calibri" w:cs="Calibri"/>
          <w:color w:val="000000"/>
          <w:sz w:val="24"/>
          <w:szCs w:val="24"/>
        </w:rPr>
      </w:pPr>
      <w:bookmarkStart w:id="21" w:name="_Toc71200681"/>
      <w:r w:rsidRPr="008B163E">
        <w:rPr>
          <w:rFonts w:ascii="Calibri" w:hAnsi="Calibri" w:cs="Calibri"/>
          <w:color w:val="000000"/>
          <w:sz w:val="24"/>
          <w:szCs w:val="24"/>
        </w:rPr>
        <w:t>Zpracování nabídkové ceny</w:t>
      </w:r>
      <w:bookmarkEnd w:id="21"/>
    </w:p>
    <w:p w14:paraId="7C7DE05A" w14:textId="77777777" w:rsidR="00FB6FA3" w:rsidRPr="00273FEF" w:rsidRDefault="00FB6FA3" w:rsidP="000A241F">
      <w:pPr>
        <w:pStyle w:val="Styl2"/>
        <w:spacing w:before="0" w:after="60" w:line="240" w:lineRule="auto"/>
        <w:rPr>
          <w:rFonts w:ascii="Calibri" w:hAnsi="Calibri" w:cs="Calibri"/>
          <w:sz w:val="24"/>
          <w:szCs w:val="24"/>
        </w:rPr>
      </w:pPr>
      <w:r w:rsidRPr="00273FEF">
        <w:rPr>
          <w:rFonts w:ascii="Calibri" w:hAnsi="Calibri" w:cs="Calibri"/>
          <w:sz w:val="24"/>
          <w:szCs w:val="24"/>
        </w:rPr>
        <w:t>Dodavatel je povinen stanovit nabídkovou cenu v českých korunách bez DPH, samostatně DPH a cenu včetně DPH.  V případě, že dodavatel není plátce DPH, nabídková cena bude uvedena pouze v Kč bez DPH.</w:t>
      </w:r>
    </w:p>
    <w:p w14:paraId="0414D45C" w14:textId="77777777" w:rsidR="00FB6FA3" w:rsidRPr="008B163E" w:rsidRDefault="00FB6FA3" w:rsidP="00E343F1">
      <w:pPr>
        <w:pStyle w:val="Styl2"/>
        <w:spacing w:before="0" w:line="240" w:lineRule="auto"/>
        <w:rPr>
          <w:rFonts w:ascii="Calibri" w:hAnsi="Calibri" w:cs="Calibri"/>
          <w:sz w:val="24"/>
          <w:szCs w:val="24"/>
        </w:rPr>
      </w:pPr>
      <w:r w:rsidRPr="008B163E">
        <w:rPr>
          <w:rFonts w:ascii="Calibri" w:hAnsi="Calibri" w:cs="Calibri"/>
          <w:sz w:val="24"/>
          <w:szCs w:val="24"/>
        </w:rPr>
        <w:t>Nabídková cena musí být stanovena jako nejvýše přípustná, kterou není možné překročit nebo změnit.</w:t>
      </w:r>
    </w:p>
    <w:p w14:paraId="2E23840C" w14:textId="77777777" w:rsidR="00FB6FA3"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lastRenderedPageBreak/>
        <w:t xml:space="preserve">Nabídková cena musí obsahovat veškeré náklady dodavatele nutné k řádnému </w:t>
      </w:r>
      <w:r w:rsidRPr="008B163E">
        <w:rPr>
          <w:rFonts w:ascii="Calibri" w:hAnsi="Calibri" w:cs="Calibri"/>
          <w:sz w:val="24"/>
          <w:szCs w:val="24"/>
        </w:rPr>
        <w:br/>
        <w:t xml:space="preserve">a včasnému provedení zakázky. </w:t>
      </w:r>
    </w:p>
    <w:p w14:paraId="238D83CC"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 xml:space="preserve">Nabídková cena obsahuje předpokládaný vývoj cen až do konce platnosti smlouvy </w:t>
      </w:r>
      <w:r>
        <w:rPr>
          <w:rFonts w:ascii="Calibri" w:hAnsi="Calibri" w:cs="Calibri"/>
          <w:sz w:val="24"/>
          <w:szCs w:val="24"/>
        </w:rPr>
        <w:br/>
      </w:r>
      <w:r w:rsidRPr="008B163E">
        <w:rPr>
          <w:rFonts w:ascii="Calibri" w:hAnsi="Calibri" w:cs="Calibri"/>
          <w:sz w:val="24"/>
          <w:szCs w:val="24"/>
        </w:rPr>
        <w:t>o dílo, rovněž obsahuje i předpokládaný vývoj kurzů české koruny k zahraničním měnám až do konce platnosti smlouvy.</w:t>
      </w:r>
    </w:p>
    <w:p w14:paraId="0705EEDF" w14:textId="77777777" w:rsidR="00FB6FA3" w:rsidRPr="008B163E" w:rsidRDefault="00FB6FA3" w:rsidP="00061E38">
      <w:pPr>
        <w:pStyle w:val="Nadpis1"/>
        <w:shd w:val="clear" w:color="auto" w:fill="C5E0B3"/>
        <w:jc w:val="center"/>
        <w:rPr>
          <w:rFonts w:ascii="Calibri" w:hAnsi="Calibri" w:cs="Calibri"/>
          <w:color w:val="000000"/>
          <w:sz w:val="24"/>
          <w:szCs w:val="24"/>
        </w:rPr>
      </w:pPr>
      <w:bookmarkStart w:id="22" w:name="_Toc71200682"/>
      <w:r w:rsidRPr="008B163E">
        <w:rPr>
          <w:rFonts w:ascii="Calibri" w:hAnsi="Calibri" w:cs="Calibri"/>
          <w:color w:val="000000"/>
          <w:sz w:val="24"/>
          <w:szCs w:val="24"/>
        </w:rPr>
        <w:t>Hodnoticí kritéria</w:t>
      </w:r>
      <w:bookmarkEnd w:id="22"/>
    </w:p>
    <w:p w14:paraId="09A9989D"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 xml:space="preserve">Zadavatel stanovil pro zadání veřejné zakázky v souladu s ustanovením § 114 zákona, že nabídky budou hodnoceny podle jejich </w:t>
      </w:r>
      <w:r w:rsidRPr="008B163E">
        <w:rPr>
          <w:rFonts w:ascii="Calibri" w:hAnsi="Calibri" w:cs="Calibri"/>
          <w:b/>
          <w:sz w:val="24"/>
          <w:szCs w:val="24"/>
        </w:rPr>
        <w:t>ekonomické výhodnosti</w:t>
      </w:r>
      <w:r w:rsidRPr="008B163E">
        <w:rPr>
          <w:rFonts w:ascii="Calibri" w:hAnsi="Calibri" w:cs="Calibri"/>
          <w:sz w:val="24"/>
          <w:szCs w:val="24"/>
        </w:rPr>
        <w:t>.</w:t>
      </w:r>
    </w:p>
    <w:p w14:paraId="4A5069F8"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Hodnotit se bude celková nabídková cena v Kč bez DPH. Stanovení pořadí nabídek bude provedeno podle výše celkových nabídkových cen v Kč bez DPH, přičemž nabídky budou seřazeny podle výše celkové nabídkové ceny s tím, že nejvýhodnější bude nabídka s nejnižší celkovou nabídkovou cenou v Kč bez DPH.</w:t>
      </w:r>
    </w:p>
    <w:p w14:paraId="09FE2C02"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Dodavatelé předloží ve svých nabídkách následující údaje a doklady, které budou sloužit zadavateli pro posouzení nabídek podle výše uvedeného kritéria – dodavatelem vyplněné údaje v návrhu smlouvy.</w:t>
      </w:r>
    </w:p>
    <w:p w14:paraId="76EB0531" w14:textId="77777777" w:rsidR="00FB6FA3" w:rsidRPr="008B163E"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V případě rozporu nabídkové ceny uvedené v krycím listu nabídky a v návrhu smlouvy o dílo se k ceně uvedené v krycím listu nepřihlíží.</w:t>
      </w:r>
    </w:p>
    <w:p w14:paraId="3133190B" w14:textId="77777777" w:rsidR="00FB6FA3" w:rsidRPr="008B163E" w:rsidRDefault="00FB6FA3" w:rsidP="00061E38">
      <w:pPr>
        <w:pStyle w:val="Nadpis1"/>
        <w:shd w:val="clear" w:color="auto" w:fill="C5E0B3"/>
        <w:jc w:val="center"/>
        <w:rPr>
          <w:rFonts w:ascii="Calibri" w:hAnsi="Calibri" w:cs="Calibri"/>
          <w:color w:val="000000"/>
          <w:sz w:val="24"/>
          <w:szCs w:val="24"/>
        </w:rPr>
      </w:pPr>
      <w:bookmarkStart w:id="23" w:name="_Toc71200683"/>
      <w:r w:rsidRPr="008B163E">
        <w:rPr>
          <w:rFonts w:ascii="Calibri" w:hAnsi="Calibri" w:cs="Calibri"/>
          <w:color w:val="000000"/>
          <w:sz w:val="24"/>
          <w:szCs w:val="24"/>
        </w:rPr>
        <w:t>Další požadavky zadavatele</w:t>
      </w:r>
      <w:bookmarkEnd w:id="23"/>
    </w:p>
    <w:p w14:paraId="105498BC" w14:textId="77777777" w:rsidR="00FB6FA3" w:rsidRPr="008B163E" w:rsidRDefault="00FB6FA3" w:rsidP="00E84D66">
      <w:pPr>
        <w:pStyle w:val="Nadpisrove2"/>
        <w:rPr>
          <w:rFonts w:ascii="Calibri" w:hAnsi="Calibri" w:cs="Calibri"/>
          <w:sz w:val="24"/>
          <w:szCs w:val="24"/>
        </w:rPr>
      </w:pPr>
      <w:bookmarkStart w:id="24" w:name="_Toc454740161"/>
      <w:bookmarkStart w:id="25" w:name="_Toc71200684"/>
      <w:r w:rsidRPr="008B163E">
        <w:rPr>
          <w:rFonts w:ascii="Calibri" w:hAnsi="Calibri" w:cs="Calibri"/>
          <w:sz w:val="24"/>
          <w:szCs w:val="24"/>
        </w:rPr>
        <w:t>Doklad o oprávnění osoby, která podepsala návrh smlouvy</w:t>
      </w:r>
      <w:bookmarkEnd w:id="24"/>
      <w:bookmarkEnd w:id="25"/>
    </w:p>
    <w:p w14:paraId="187420B1" w14:textId="77777777" w:rsidR="00FB6FA3" w:rsidRDefault="00FB6FA3" w:rsidP="000A241F">
      <w:pPr>
        <w:pStyle w:val="Styl2"/>
        <w:spacing w:before="0" w:after="0" w:line="240" w:lineRule="auto"/>
        <w:rPr>
          <w:rFonts w:ascii="Calibri" w:hAnsi="Calibri" w:cs="Calibri"/>
          <w:sz w:val="24"/>
          <w:szCs w:val="24"/>
        </w:rPr>
      </w:pPr>
      <w:r w:rsidRPr="008B163E">
        <w:rPr>
          <w:rFonts w:ascii="Calibri" w:hAnsi="Calibri" w:cs="Calibri"/>
          <w:sz w:val="24"/>
          <w:szCs w:val="24"/>
        </w:rPr>
        <w:t>Součástí nabídky bude doklad o oprávnění osoby, která podepsala návrh smlouvy, zastupovat účastníka (např. výpis z obchodního rejstříku v prosté kopii, výpis z obchodního rejstříku v prosté kopii + plná moc, která musí být doložena vždy v originále nebo v ověřené kopii).</w:t>
      </w:r>
    </w:p>
    <w:p w14:paraId="3A16E936" w14:textId="77777777" w:rsidR="00FB6FA3" w:rsidRDefault="00FB6FA3" w:rsidP="00817464">
      <w:pPr>
        <w:pStyle w:val="Styl2"/>
        <w:spacing w:before="0" w:after="0"/>
        <w:rPr>
          <w:rFonts w:ascii="Calibri" w:hAnsi="Calibri" w:cs="Calibri"/>
          <w:b/>
          <w:bCs/>
          <w:sz w:val="24"/>
          <w:szCs w:val="24"/>
        </w:rPr>
      </w:pPr>
      <w:r w:rsidRPr="009E3704">
        <w:rPr>
          <w:rFonts w:ascii="Calibri" w:hAnsi="Calibri" w:cs="Calibri"/>
          <w:b/>
          <w:bCs/>
          <w:sz w:val="24"/>
          <w:szCs w:val="24"/>
        </w:rPr>
        <w:t xml:space="preserve">Součástí nabídky bude návrh </w:t>
      </w:r>
      <w:r>
        <w:rPr>
          <w:rFonts w:ascii="Calibri" w:hAnsi="Calibri" w:cs="Calibri"/>
          <w:b/>
          <w:bCs/>
          <w:sz w:val="24"/>
          <w:szCs w:val="24"/>
        </w:rPr>
        <w:t xml:space="preserve">příslušné </w:t>
      </w:r>
      <w:r w:rsidRPr="009E3704">
        <w:rPr>
          <w:rFonts w:ascii="Calibri" w:hAnsi="Calibri" w:cs="Calibri"/>
          <w:b/>
          <w:bCs/>
          <w:sz w:val="24"/>
          <w:szCs w:val="24"/>
        </w:rPr>
        <w:t xml:space="preserve">smlouvy, </w:t>
      </w:r>
      <w:r>
        <w:rPr>
          <w:rFonts w:ascii="Calibri" w:hAnsi="Calibri" w:cs="Calibri"/>
          <w:b/>
          <w:bCs/>
          <w:sz w:val="24"/>
          <w:szCs w:val="24"/>
        </w:rPr>
        <w:t>která bude obsahovat všechny požadavky zadavatele vyplývající ze zadávací dokumentace. Dodavatel</w:t>
      </w:r>
      <w:r w:rsidRPr="009E3704">
        <w:rPr>
          <w:rFonts w:ascii="Calibri" w:hAnsi="Calibri" w:cs="Calibri"/>
          <w:b/>
          <w:bCs/>
          <w:sz w:val="24"/>
          <w:szCs w:val="24"/>
        </w:rPr>
        <w:t xml:space="preserve"> </w:t>
      </w:r>
      <w:r>
        <w:rPr>
          <w:rFonts w:ascii="Calibri" w:hAnsi="Calibri" w:cs="Calibri"/>
          <w:b/>
          <w:bCs/>
          <w:sz w:val="24"/>
          <w:szCs w:val="24"/>
        </w:rPr>
        <w:t xml:space="preserve">ji </w:t>
      </w:r>
      <w:r w:rsidRPr="009E3704">
        <w:rPr>
          <w:rFonts w:ascii="Calibri" w:hAnsi="Calibri" w:cs="Calibri"/>
          <w:b/>
          <w:bCs/>
          <w:sz w:val="24"/>
          <w:szCs w:val="24"/>
        </w:rPr>
        <w:t xml:space="preserve">označí jako „návrh“, podepíše a vloží do nabídky. Návrh smlouvy bude podepsaný oprávněnou osobou za dodavatele jednat. </w:t>
      </w:r>
    </w:p>
    <w:p w14:paraId="1BFD9E54" w14:textId="6B488CF0" w:rsidR="00FB6FA3" w:rsidRPr="00D81F22" w:rsidRDefault="00FB6FA3" w:rsidP="00817464">
      <w:pPr>
        <w:pStyle w:val="Styl2"/>
        <w:spacing w:before="0" w:after="0"/>
        <w:rPr>
          <w:rFonts w:ascii="Calibri" w:hAnsi="Calibri" w:cs="Calibri"/>
          <w:b/>
          <w:bCs/>
          <w:sz w:val="24"/>
          <w:szCs w:val="24"/>
        </w:rPr>
      </w:pPr>
      <w:r w:rsidRPr="00D81F22">
        <w:rPr>
          <w:rFonts w:ascii="Calibri" w:hAnsi="Calibri" w:cs="Calibri"/>
          <w:b/>
          <w:bCs/>
          <w:sz w:val="24"/>
          <w:szCs w:val="24"/>
        </w:rPr>
        <w:t>Projekt bude spolufinancován z</w:t>
      </w:r>
      <w:r>
        <w:rPr>
          <w:rFonts w:ascii="Calibri" w:hAnsi="Calibri" w:cs="Calibri"/>
          <w:b/>
          <w:bCs/>
          <w:sz w:val="24"/>
          <w:szCs w:val="24"/>
        </w:rPr>
        <w:t> Operačního programu životní prostředí prostřednictvím Agentury ochrany přírody a krajiny České republiky</w:t>
      </w:r>
      <w:r w:rsidRPr="00D81F22">
        <w:rPr>
          <w:rFonts w:ascii="Calibri" w:hAnsi="Calibri" w:cs="Calibri"/>
          <w:b/>
          <w:bCs/>
          <w:sz w:val="24"/>
          <w:szCs w:val="24"/>
        </w:rPr>
        <w:t>. Smlouva bude obsahovat ustanovení o povinnosti dodavatele po dobu 1</w:t>
      </w:r>
      <w:r>
        <w:rPr>
          <w:rFonts w:ascii="Calibri" w:hAnsi="Calibri" w:cs="Calibri"/>
          <w:b/>
          <w:bCs/>
          <w:sz w:val="24"/>
          <w:szCs w:val="24"/>
        </w:rPr>
        <w:t xml:space="preserve">5 </w:t>
      </w:r>
      <w:r w:rsidR="00DC7F5C">
        <w:rPr>
          <w:rFonts w:ascii="Calibri" w:hAnsi="Calibri" w:cs="Calibri"/>
          <w:b/>
          <w:bCs/>
          <w:sz w:val="24"/>
          <w:szCs w:val="24"/>
        </w:rPr>
        <w:t xml:space="preserve">let </w:t>
      </w:r>
      <w:r w:rsidRPr="00D81F22">
        <w:rPr>
          <w:rFonts w:ascii="Calibri" w:hAnsi="Calibri" w:cs="Calibri"/>
          <w:b/>
          <w:bCs/>
          <w:sz w:val="24"/>
          <w:szCs w:val="24"/>
        </w:rPr>
        <w:t>od skončení plnění zakázky uchovávat doklady související s plněním zakázky a umožnit osobám oprávněným k výkonu kontroly projektu, z něhož je zakázka hrazena, provést kontrolu těchto dokladů.</w:t>
      </w:r>
    </w:p>
    <w:p w14:paraId="6BAFAA98" w14:textId="77777777" w:rsidR="00FB6FA3" w:rsidRPr="008B163E" w:rsidRDefault="00FB6FA3" w:rsidP="00817464">
      <w:pPr>
        <w:pStyle w:val="Styl2"/>
        <w:numPr>
          <w:ilvl w:val="0"/>
          <w:numId w:val="0"/>
        </w:numPr>
        <w:spacing w:before="0" w:after="0" w:line="240" w:lineRule="auto"/>
        <w:ind w:left="851"/>
        <w:rPr>
          <w:rFonts w:ascii="Calibri" w:hAnsi="Calibri" w:cs="Calibri"/>
          <w:sz w:val="24"/>
          <w:szCs w:val="24"/>
        </w:rPr>
      </w:pPr>
    </w:p>
    <w:p w14:paraId="4D307E42" w14:textId="77777777" w:rsidR="00FB6FA3" w:rsidRPr="008B163E" w:rsidRDefault="00FB6FA3" w:rsidP="00061E38">
      <w:pPr>
        <w:pStyle w:val="Nadpis1"/>
        <w:shd w:val="clear" w:color="auto" w:fill="C5E0B3"/>
        <w:jc w:val="center"/>
        <w:rPr>
          <w:rFonts w:ascii="Calibri" w:hAnsi="Calibri" w:cs="Calibri"/>
          <w:color w:val="000000"/>
          <w:sz w:val="24"/>
          <w:szCs w:val="24"/>
        </w:rPr>
      </w:pPr>
      <w:bookmarkStart w:id="26" w:name="_Toc71200685"/>
      <w:r w:rsidRPr="008B163E">
        <w:rPr>
          <w:rFonts w:ascii="Calibri" w:hAnsi="Calibri" w:cs="Calibri"/>
          <w:color w:val="000000"/>
          <w:sz w:val="24"/>
          <w:szCs w:val="24"/>
        </w:rPr>
        <w:lastRenderedPageBreak/>
        <w:t>Požadavky na zpracování nabídky</w:t>
      </w:r>
      <w:bookmarkEnd w:id="26"/>
    </w:p>
    <w:p w14:paraId="58687953" w14:textId="77777777" w:rsidR="00FB6FA3" w:rsidRPr="008B163E" w:rsidRDefault="00FB6FA3" w:rsidP="00E84D66">
      <w:pPr>
        <w:pStyle w:val="Nadpisrove2"/>
        <w:rPr>
          <w:rFonts w:ascii="Calibri" w:hAnsi="Calibri" w:cs="Calibri"/>
          <w:sz w:val="24"/>
          <w:szCs w:val="24"/>
        </w:rPr>
      </w:pPr>
      <w:bookmarkStart w:id="27" w:name="_Toc445990685"/>
      <w:bookmarkStart w:id="28" w:name="_Toc71200686"/>
      <w:r w:rsidRPr="008B163E">
        <w:rPr>
          <w:rFonts w:ascii="Calibri" w:hAnsi="Calibri" w:cs="Calibri"/>
          <w:sz w:val="24"/>
          <w:szCs w:val="24"/>
        </w:rPr>
        <w:t>Obecné požadavky</w:t>
      </w:r>
      <w:bookmarkEnd w:id="27"/>
      <w:bookmarkEnd w:id="28"/>
    </w:p>
    <w:p w14:paraId="3B034CB4" w14:textId="77777777" w:rsidR="00FB6FA3" w:rsidRPr="008B163E" w:rsidRDefault="00FB6FA3" w:rsidP="00E343F1">
      <w:pPr>
        <w:pStyle w:val="Styl2"/>
        <w:spacing w:before="0" w:after="60" w:line="240" w:lineRule="auto"/>
        <w:rPr>
          <w:rFonts w:ascii="Calibri" w:hAnsi="Calibri" w:cs="Calibri"/>
          <w:sz w:val="24"/>
          <w:szCs w:val="24"/>
        </w:rPr>
      </w:pPr>
      <w:r w:rsidRPr="008B163E">
        <w:rPr>
          <w:rFonts w:ascii="Calibri" w:hAnsi="Calibri" w:cs="Calibri"/>
          <w:sz w:val="24"/>
          <w:szCs w:val="24"/>
        </w:rPr>
        <w:t>Dodavatel je povinen do nabídky zapracovat všechny požadavky zadavatele vyplývající ze zadávacích podmínek a všechny skutečnosti vyplývající ze zákona.</w:t>
      </w:r>
    </w:p>
    <w:p w14:paraId="08A27048"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 xml:space="preserve">Nabídka bude zpracována v českém jazyce. </w:t>
      </w:r>
    </w:p>
    <w:p w14:paraId="5ABA3A4B"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Zadavatel nepřipouští variantní nabídky.</w:t>
      </w:r>
    </w:p>
    <w:p w14:paraId="355B3BAB"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Nabídka bude předložena v listinné podobě v českém jazyce. Zadavatel doporučuje, aby byla předložena ve dvojím listinném vyhotovení (1x originál, 1x prostá kopie).</w:t>
      </w:r>
    </w:p>
    <w:p w14:paraId="080CE298"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Nabídka v listinné podobě musí být včetně veškerých požadovaných dokladů a příloh svázána do samotného svazku, či jinak zabezpečena proti manipulaci s jednotlivými listy, včetně příloh. Svazek musí být na první straně označen názvem veřejné zakázky, obchodní firmou a sídlem účastníka zadávacího řízení.</w:t>
      </w:r>
    </w:p>
    <w:p w14:paraId="715DA207"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Všechny listy nabídky budou číslovány vzestupnou nepřerušenou číselnou řadou.</w:t>
      </w:r>
    </w:p>
    <w:p w14:paraId="301DEB51"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 xml:space="preserve">Posledním listem svazku </w:t>
      </w:r>
      <w:r>
        <w:rPr>
          <w:rFonts w:ascii="Calibri" w:hAnsi="Calibri" w:cs="Calibri"/>
          <w:sz w:val="24"/>
          <w:szCs w:val="24"/>
        </w:rPr>
        <w:t>bude</w:t>
      </w:r>
      <w:r w:rsidRPr="008B163E">
        <w:rPr>
          <w:rFonts w:ascii="Calibri" w:hAnsi="Calibri" w:cs="Calibri"/>
          <w:sz w:val="24"/>
          <w:szCs w:val="24"/>
        </w:rPr>
        <w:t xml:space="preserve"> prohlášení účastníka zadávacího řízení, v němž uvede celkový počet všech listů ve svazku.</w:t>
      </w:r>
    </w:p>
    <w:p w14:paraId="06D9572C"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 xml:space="preserve">Dodavatel ve své nabídce uvede kontaktní osobu ve věci zakázky, a to včetně kontaktní adresy, telefonu a e-mailové adresy. Na e-mailovou adresu kontaktní osoby mohou být doručovány dokumenty související se zadávacím řízením (např. žádost o objasnění nebo doplnění údajů či dokladů, žádost o zdůvodnění mimořádně nízké nabídkové ceny, oznámení o výběru dodavatele, oznámení o vyloučení účastníka apod.). </w:t>
      </w:r>
    </w:p>
    <w:p w14:paraId="5AF1F72B" w14:textId="70C6C807" w:rsidR="00FB6FA3" w:rsidRPr="008B163E" w:rsidRDefault="00FB6FA3" w:rsidP="000A241F">
      <w:pPr>
        <w:pStyle w:val="Styl2"/>
        <w:spacing w:before="0" w:after="60" w:line="240" w:lineRule="auto"/>
        <w:rPr>
          <w:rFonts w:ascii="Calibri" w:hAnsi="Calibri" w:cs="Calibri"/>
          <w:b/>
          <w:sz w:val="24"/>
          <w:szCs w:val="24"/>
        </w:rPr>
      </w:pPr>
      <w:bookmarkStart w:id="29" w:name="_Ref458596832"/>
      <w:r w:rsidRPr="008B163E">
        <w:rPr>
          <w:rFonts w:ascii="Calibri" w:hAnsi="Calibri" w:cs="Calibri"/>
          <w:sz w:val="24"/>
          <w:szCs w:val="24"/>
        </w:rPr>
        <w:t xml:space="preserve">Dodavatelé podávají své nabídky v uzavřené obálce označené názvem veřejné zakázky: </w:t>
      </w:r>
      <w:r w:rsidRPr="008B163E">
        <w:rPr>
          <w:rFonts w:ascii="Calibri" w:hAnsi="Calibri" w:cs="Calibri"/>
          <w:b/>
          <w:sz w:val="24"/>
          <w:szCs w:val="24"/>
        </w:rPr>
        <w:t>„</w:t>
      </w:r>
      <w:r>
        <w:rPr>
          <w:rFonts w:ascii="Calibri" w:hAnsi="Calibri" w:cs="Calibri"/>
          <w:b/>
          <w:sz w:val="24"/>
          <w:szCs w:val="24"/>
        </w:rPr>
        <w:t>Studie systém</w:t>
      </w:r>
      <w:r w:rsidR="00737D58">
        <w:rPr>
          <w:rFonts w:ascii="Calibri" w:hAnsi="Calibri" w:cs="Calibri"/>
          <w:b/>
          <w:sz w:val="24"/>
          <w:szCs w:val="24"/>
        </w:rPr>
        <w:t>u</w:t>
      </w:r>
      <w:r>
        <w:rPr>
          <w:rFonts w:ascii="Calibri" w:hAnsi="Calibri" w:cs="Calibri"/>
          <w:b/>
          <w:sz w:val="24"/>
          <w:szCs w:val="24"/>
        </w:rPr>
        <w:t xml:space="preserve"> sídelní zeleně města Hořovice</w:t>
      </w:r>
      <w:r w:rsidRPr="008B163E">
        <w:rPr>
          <w:rFonts w:ascii="Calibri" w:hAnsi="Calibri" w:cs="Calibri"/>
          <w:b/>
          <w:color w:val="000000"/>
          <w:sz w:val="24"/>
          <w:szCs w:val="24"/>
        </w:rPr>
        <w:t xml:space="preserve"> </w:t>
      </w:r>
      <w:r w:rsidRPr="008B163E">
        <w:rPr>
          <w:rFonts w:ascii="Calibri" w:hAnsi="Calibri" w:cs="Calibri"/>
          <w:b/>
          <w:sz w:val="24"/>
          <w:szCs w:val="24"/>
        </w:rPr>
        <w:t xml:space="preserve">– NABÍDKA – NEOTEVÍRAT </w:t>
      </w:r>
      <w:r w:rsidRPr="008B163E">
        <w:rPr>
          <w:rFonts w:ascii="Calibri" w:hAnsi="Calibri" w:cs="Calibri"/>
          <w:b/>
          <w:bCs/>
          <w:sz w:val="24"/>
          <w:szCs w:val="24"/>
        </w:rPr>
        <w:t>“</w:t>
      </w:r>
      <w:bookmarkEnd w:id="29"/>
      <w:r w:rsidRPr="008B163E">
        <w:rPr>
          <w:rFonts w:ascii="Calibri" w:hAnsi="Calibri" w:cs="Calibri"/>
          <w:b/>
          <w:bCs/>
          <w:sz w:val="24"/>
          <w:szCs w:val="24"/>
        </w:rPr>
        <w:t xml:space="preserve">. </w:t>
      </w:r>
      <w:r w:rsidRPr="008B163E">
        <w:rPr>
          <w:rFonts w:ascii="Calibri" w:hAnsi="Calibri" w:cs="Calibri"/>
          <w:bCs/>
          <w:sz w:val="24"/>
          <w:szCs w:val="24"/>
        </w:rPr>
        <w:t xml:space="preserve">V případě, že obálka s nabídkou takto označena nebude, nebude předložena k hodnocení a posouzení. </w:t>
      </w:r>
    </w:p>
    <w:p w14:paraId="0FA411B4"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 xml:space="preserve">Nabídky je možné podávat osobně na adrese zadavatele: </w:t>
      </w:r>
      <w:r w:rsidRPr="008B163E">
        <w:rPr>
          <w:rFonts w:ascii="Calibri" w:hAnsi="Calibri" w:cs="Calibri"/>
          <w:b/>
          <w:sz w:val="24"/>
          <w:szCs w:val="24"/>
        </w:rPr>
        <w:t>Městský úřad Hořovice, Palackého náměstí 2/2, 268 01 Hořovice, a to na podatelně</w:t>
      </w:r>
      <w:r w:rsidRPr="008B163E">
        <w:rPr>
          <w:rFonts w:ascii="Calibri" w:hAnsi="Calibri" w:cs="Calibri"/>
          <w:sz w:val="24"/>
          <w:szCs w:val="24"/>
        </w:rPr>
        <w:t xml:space="preserve"> v úředních hodinách (PO a ST 8:00-17:00, ÚT a ČT 7:30-14:00 a PÁ 7:30-13:00). Nabídky je rovněž možné podávat poštou nebo obdobnou službou na uvedenou adresu. </w:t>
      </w:r>
    </w:p>
    <w:p w14:paraId="2447DB24"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 xml:space="preserve">Za čas podání nabídky odpovídá dodavatel. Rozhodující bude </w:t>
      </w:r>
      <w:r w:rsidRPr="008B163E">
        <w:rPr>
          <w:rFonts w:ascii="Calibri" w:hAnsi="Calibri" w:cs="Calibri"/>
          <w:b/>
          <w:sz w:val="24"/>
          <w:szCs w:val="24"/>
        </w:rPr>
        <w:t xml:space="preserve">podací razítko podatelny </w:t>
      </w:r>
      <w:proofErr w:type="spellStart"/>
      <w:r w:rsidRPr="008B163E">
        <w:rPr>
          <w:rFonts w:ascii="Calibri" w:hAnsi="Calibri" w:cs="Calibri"/>
          <w:b/>
          <w:sz w:val="24"/>
          <w:szCs w:val="24"/>
        </w:rPr>
        <w:t>MěÚ</w:t>
      </w:r>
      <w:proofErr w:type="spellEnd"/>
      <w:r w:rsidRPr="008B163E">
        <w:rPr>
          <w:rFonts w:ascii="Calibri" w:hAnsi="Calibri" w:cs="Calibri"/>
          <w:b/>
          <w:sz w:val="24"/>
          <w:szCs w:val="24"/>
        </w:rPr>
        <w:t xml:space="preserve"> Hořovice. </w:t>
      </w:r>
      <w:r w:rsidRPr="008B163E">
        <w:rPr>
          <w:rFonts w:ascii="Calibri" w:hAnsi="Calibri" w:cs="Calibri"/>
          <w:sz w:val="24"/>
          <w:szCs w:val="24"/>
        </w:rPr>
        <w:t>Zadavatel neuznává zdržení zaviněné poštou, kurýrní službou či jiným přepravcem nabídky.</w:t>
      </w:r>
    </w:p>
    <w:p w14:paraId="73AEC91E"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Všechny doručené a přijaté nabídky budou opatřeny pořadovým číslem, datem a hodinou přijetí a budou zapsány do seznamu podaných nabídek.</w:t>
      </w:r>
    </w:p>
    <w:p w14:paraId="13668A53" w14:textId="77777777" w:rsidR="00FB6FA3" w:rsidRPr="00736ED0" w:rsidRDefault="00FB6FA3" w:rsidP="00736ED0">
      <w:pPr>
        <w:pStyle w:val="Styl2"/>
        <w:spacing w:before="0" w:after="60" w:line="240" w:lineRule="auto"/>
        <w:rPr>
          <w:rFonts w:ascii="Calibri" w:hAnsi="Calibri" w:cs="Calibri"/>
          <w:sz w:val="24"/>
          <w:szCs w:val="24"/>
        </w:rPr>
      </w:pPr>
      <w:r w:rsidRPr="008B163E">
        <w:rPr>
          <w:rFonts w:ascii="Calibri" w:hAnsi="Calibri" w:cs="Calibri"/>
          <w:sz w:val="24"/>
          <w:szCs w:val="24"/>
        </w:rPr>
        <w:t>Nabídky, které budou doručeny po skončení lhůty pro podání nabídek, se nepovažují za nabídky podané a v průběhu zadávacího řízení se k nim nepřihlíží.</w:t>
      </w:r>
    </w:p>
    <w:p w14:paraId="5FD54088" w14:textId="77777777" w:rsidR="00FB6FA3" w:rsidRPr="008B163E" w:rsidRDefault="00FB6FA3" w:rsidP="00E84D66">
      <w:pPr>
        <w:pStyle w:val="Nadpisrove2"/>
        <w:rPr>
          <w:rFonts w:ascii="Calibri" w:hAnsi="Calibri" w:cs="Calibri"/>
          <w:sz w:val="24"/>
          <w:szCs w:val="24"/>
        </w:rPr>
      </w:pPr>
      <w:bookmarkStart w:id="30" w:name="_Toc445990686"/>
      <w:bookmarkStart w:id="31" w:name="_Toc71200687"/>
      <w:r w:rsidRPr="008B163E">
        <w:rPr>
          <w:rFonts w:ascii="Calibri" w:hAnsi="Calibri" w:cs="Calibri"/>
          <w:sz w:val="24"/>
          <w:szCs w:val="24"/>
        </w:rPr>
        <w:t>Struktura nabídky</w:t>
      </w:r>
      <w:bookmarkEnd w:id="30"/>
      <w:bookmarkEnd w:id="31"/>
    </w:p>
    <w:p w14:paraId="13198BF5" w14:textId="77777777" w:rsidR="00FB6FA3" w:rsidRPr="008B163E" w:rsidRDefault="00FB6FA3" w:rsidP="00522D3B">
      <w:pPr>
        <w:pStyle w:val="Styl2"/>
        <w:numPr>
          <w:ilvl w:val="0"/>
          <w:numId w:val="0"/>
        </w:numPr>
        <w:rPr>
          <w:rFonts w:ascii="Calibri" w:hAnsi="Calibri" w:cs="Calibri"/>
          <w:sz w:val="24"/>
          <w:szCs w:val="24"/>
        </w:rPr>
      </w:pPr>
      <w:r w:rsidRPr="008B163E">
        <w:rPr>
          <w:rFonts w:ascii="Calibri" w:hAnsi="Calibri" w:cs="Calibri"/>
          <w:sz w:val="24"/>
          <w:szCs w:val="24"/>
        </w:rPr>
        <w:t>Zadavatel doporučuje dodavatelům strukturovat nabídku následujícím způsobem:</w:t>
      </w:r>
    </w:p>
    <w:p w14:paraId="561AF4B8" w14:textId="77777777" w:rsidR="00FB6FA3" w:rsidRPr="008B163E" w:rsidRDefault="00FB6FA3" w:rsidP="000A241F">
      <w:pPr>
        <w:pStyle w:val="Odrky"/>
        <w:spacing w:after="60" w:line="240" w:lineRule="auto"/>
        <w:ind w:left="1135" w:hanging="284"/>
        <w:rPr>
          <w:rFonts w:ascii="Calibri" w:hAnsi="Calibri" w:cs="Calibri"/>
          <w:sz w:val="24"/>
          <w:szCs w:val="24"/>
        </w:rPr>
      </w:pPr>
      <w:r w:rsidRPr="008B163E">
        <w:rPr>
          <w:rFonts w:ascii="Calibri" w:hAnsi="Calibri" w:cs="Calibri"/>
          <w:sz w:val="24"/>
          <w:szCs w:val="24"/>
        </w:rPr>
        <w:t>Název veřejné zakázky/Název uchazeče/ Sídlo/ IČ</w:t>
      </w:r>
    </w:p>
    <w:p w14:paraId="632B11F4" w14:textId="77777777" w:rsidR="00FB6FA3" w:rsidRPr="008B163E" w:rsidRDefault="00FB6FA3" w:rsidP="000A241F">
      <w:pPr>
        <w:pStyle w:val="Odrky"/>
        <w:spacing w:after="60" w:line="240" w:lineRule="auto"/>
        <w:ind w:left="1135" w:hanging="284"/>
        <w:rPr>
          <w:rFonts w:ascii="Calibri" w:hAnsi="Calibri" w:cs="Calibri"/>
          <w:sz w:val="24"/>
          <w:szCs w:val="24"/>
        </w:rPr>
      </w:pPr>
      <w:r w:rsidRPr="008B163E">
        <w:rPr>
          <w:rFonts w:ascii="Calibri" w:hAnsi="Calibri" w:cs="Calibri"/>
          <w:sz w:val="24"/>
          <w:szCs w:val="24"/>
        </w:rPr>
        <w:t>Podepsaný krycí list nabídky</w:t>
      </w:r>
    </w:p>
    <w:p w14:paraId="065CB90D" w14:textId="77777777" w:rsidR="00FB6FA3" w:rsidRPr="008B163E" w:rsidRDefault="00FB6FA3" w:rsidP="000A241F">
      <w:pPr>
        <w:pStyle w:val="Odrky"/>
        <w:spacing w:after="60" w:line="240" w:lineRule="auto"/>
        <w:ind w:left="1135" w:hanging="284"/>
        <w:rPr>
          <w:rFonts w:ascii="Calibri" w:hAnsi="Calibri" w:cs="Calibri"/>
          <w:sz w:val="24"/>
          <w:szCs w:val="24"/>
        </w:rPr>
      </w:pPr>
      <w:r w:rsidRPr="008B163E">
        <w:rPr>
          <w:rFonts w:ascii="Calibri" w:hAnsi="Calibri" w:cs="Calibri"/>
          <w:sz w:val="24"/>
          <w:szCs w:val="24"/>
        </w:rPr>
        <w:lastRenderedPageBreak/>
        <w:t>Doklady k prokázání splnění kvalifikace</w:t>
      </w:r>
    </w:p>
    <w:p w14:paraId="2E33E16B" w14:textId="77777777" w:rsidR="00FB6FA3" w:rsidRPr="008B163E" w:rsidRDefault="00FB6FA3" w:rsidP="000A241F">
      <w:pPr>
        <w:pStyle w:val="Odrky"/>
        <w:spacing w:after="60" w:line="240" w:lineRule="auto"/>
        <w:ind w:left="1135" w:hanging="284"/>
        <w:rPr>
          <w:rFonts w:ascii="Calibri" w:hAnsi="Calibri" w:cs="Calibri"/>
          <w:sz w:val="24"/>
          <w:szCs w:val="24"/>
        </w:rPr>
      </w:pPr>
      <w:r w:rsidRPr="008B163E">
        <w:rPr>
          <w:rFonts w:ascii="Calibri" w:hAnsi="Calibri" w:cs="Calibri"/>
          <w:sz w:val="24"/>
          <w:szCs w:val="24"/>
        </w:rPr>
        <w:t>Podepsaná čestná prohlášení</w:t>
      </w:r>
    </w:p>
    <w:p w14:paraId="175B9A78" w14:textId="77777777" w:rsidR="00FB6FA3" w:rsidRPr="00DA3FE6" w:rsidRDefault="00FB6FA3" w:rsidP="000A241F">
      <w:pPr>
        <w:pStyle w:val="Odrky"/>
        <w:spacing w:after="60" w:line="240" w:lineRule="auto"/>
        <w:ind w:left="1135" w:hanging="284"/>
        <w:rPr>
          <w:rFonts w:ascii="Calibri" w:hAnsi="Calibri" w:cs="Calibri"/>
          <w:b/>
          <w:bCs w:val="0"/>
          <w:sz w:val="24"/>
          <w:szCs w:val="24"/>
        </w:rPr>
      </w:pPr>
      <w:r w:rsidRPr="00DA3FE6">
        <w:rPr>
          <w:rFonts w:ascii="Calibri" w:hAnsi="Calibri" w:cs="Calibri"/>
          <w:b/>
          <w:bCs w:val="0"/>
          <w:sz w:val="24"/>
          <w:szCs w:val="24"/>
        </w:rPr>
        <w:t>Závazný návrh smlouvy</w:t>
      </w:r>
    </w:p>
    <w:p w14:paraId="3041A3D8" w14:textId="77777777" w:rsidR="00FB6FA3" w:rsidRPr="008B163E" w:rsidRDefault="00FB6FA3" w:rsidP="000A241F">
      <w:pPr>
        <w:pStyle w:val="Odrky"/>
        <w:spacing w:after="60" w:line="240" w:lineRule="auto"/>
        <w:ind w:left="1135" w:hanging="284"/>
        <w:rPr>
          <w:rFonts w:ascii="Calibri" w:hAnsi="Calibri" w:cs="Calibri"/>
          <w:sz w:val="24"/>
          <w:szCs w:val="24"/>
        </w:rPr>
      </w:pPr>
      <w:r w:rsidRPr="008B163E">
        <w:rPr>
          <w:rFonts w:ascii="Calibri" w:hAnsi="Calibri" w:cs="Calibri"/>
          <w:sz w:val="24"/>
          <w:szCs w:val="24"/>
        </w:rPr>
        <w:t>Doklad o oprávnění osoby, která podepsala návrh smlouvy, zastupovat dodavatele (pokud nelze vyčíst z výpisu v obchodním rejstříku)</w:t>
      </w:r>
    </w:p>
    <w:p w14:paraId="61375C6D" w14:textId="77777777" w:rsidR="00FB6FA3" w:rsidRPr="008B163E" w:rsidRDefault="00FB6FA3" w:rsidP="000A241F">
      <w:pPr>
        <w:pStyle w:val="Odrky"/>
        <w:spacing w:after="60" w:line="240" w:lineRule="auto"/>
        <w:ind w:left="1135" w:hanging="284"/>
        <w:rPr>
          <w:rFonts w:ascii="Calibri" w:hAnsi="Calibri" w:cs="Calibri"/>
          <w:sz w:val="24"/>
          <w:szCs w:val="24"/>
        </w:rPr>
      </w:pPr>
      <w:r w:rsidRPr="008B163E">
        <w:rPr>
          <w:rFonts w:ascii="Calibri" w:hAnsi="Calibri" w:cs="Calibri"/>
          <w:sz w:val="24"/>
          <w:szCs w:val="24"/>
        </w:rPr>
        <w:t>Případné další dokumenty</w:t>
      </w:r>
    </w:p>
    <w:p w14:paraId="23E19BF7" w14:textId="77777777" w:rsidR="00FB6FA3" w:rsidRPr="008B163E" w:rsidRDefault="00FB6FA3" w:rsidP="000A241F">
      <w:pPr>
        <w:pStyle w:val="Odrky"/>
        <w:spacing w:after="60" w:line="240" w:lineRule="auto"/>
        <w:ind w:left="1135" w:hanging="284"/>
        <w:rPr>
          <w:rFonts w:ascii="Calibri" w:hAnsi="Calibri" w:cs="Calibri"/>
          <w:sz w:val="24"/>
          <w:szCs w:val="24"/>
        </w:rPr>
      </w:pPr>
      <w:r w:rsidRPr="008B163E">
        <w:rPr>
          <w:rFonts w:ascii="Calibri" w:hAnsi="Calibri" w:cs="Calibri"/>
          <w:sz w:val="24"/>
          <w:szCs w:val="24"/>
        </w:rPr>
        <w:t>Prohlášení o počtu listů nabídky</w:t>
      </w:r>
    </w:p>
    <w:p w14:paraId="21290875" w14:textId="77777777" w:rsidR="00FB6FA3" w:rsidRPr="008B163E" w:rsidRDefault="00FB6FA3" w:rsidP="00061E38">
      <w:pPr>
        <w:pStyle w:val="Nadpis1"/>
        <w:shd w:val="clear" w:color="auto" w:fill="C5E0B3"/>
        <w:jc w:val="center"/>
        <w:rPr>
          <w:rFonts w:ascii="Calibri" w:hAnsi="Calibri" w:cs="Calibri"/>
          <w:color w:val="000000"/>
          <w:sz w:val="24"/>
          <w:szCs w:val="24"/>
        </w:rPr>
      </w:pPr>
      <w:bookmarkStart w:id="32" w:name="_Toc71200688"/>
      <w:r w:rsidRPr="008B163E">
        <w:rPr>
          <w:rFonts w:ascii="Calibri" w:hAnsi="Calibri" w:cs="Calibri"/>
          <w:color w:val="000000"/>
          <w:sz w:val="24"/>
          <w:szCs w:val="24"/>
        </w:rPr>
        <w:t>Vysvětlení a změna zadávací dokumentace</w:t>
      </w:r>
      <w:bookmarkEnd w:id="32"/>
    </w:p>
    <w:p w14:paraId="3E362D0C"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Dodavatel je oprávněn po zadavateli požadovat písemně vysvětlení zadávacích podmínek.</w:t>
      </w:r>
    </w:p>
    <w:p w14:paraId="3F6AF635"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 xml:space="preserve">Písemná žádost musí být doručena kontaktní osobě výběrového řízení na adresu </w:t>
      </w:r>
      <w:hyperlink r:id="rId10" w:history="1">
        <w:r>
          <w:rPr>
            <w:rStyle w:val="Hypertextovodkaz"/>
            <w:rFonts w:ascii="Calibri" w:hAnsi="Calibri" w:cs="Calibri"/>
            <w:color w:val="000000"/>
            <w:sz w:val="24"/>
            <w:szCs w:val="24"/>
            <w:u w:val="none"/>
          </w:rPr>
          <w:t>dotace</w:t>
        </w:r>
        <w:r w:rsidRPr="008B163E">
          <w:rPr>
            <w:rStyle w:val="Hypertextovodkaz"/>
            <w:rFonts w:ascii="Calibri" w:hAnsi="Calibri" w:cs="Calibri"/>
            <w:color w:val="000000"/>
            <w:sz w:val="24"/>
            <w:szCs w:val="24"/>
            <w:u w:val="none"/>
          </w:rPr>
          <w:t>@mesto-horovice.cz</w:t>
        </w:r>
      </w:hyperlink>
      <w:r w:rsidRPr="008B163E">
        <w:rPr>
          <w:rFonts w:ascii="Calibri" w:hAnsi="Calibri" w:cs="Calibri"/>
          <w:sz w:val="24"/>
          <w:szCs w:val="24"/>
        </w:rPr>
        <w:t xml:space="preserve">, a to nejpozději 4 pracovní dny před uplynutím lhůty pro podání nabídek. Vysvětlení zadávacích podmínek může zadavatel poskytnout </w:t>
      </w:r>
      <w:r w:rsidRPr="008B163E">
        <w:rPr>
          <w:rFonts w:ascii="Calibri" w:hAnsi="Calibri" w:cs="Calibri"/>
          <w:sz w:val="24"/>
          <w:szCs w:val="24"/>
        </w:rPr>
        <w:br/>
        <w:t xml:space="preserve">i bez předchozí žádosti. Zadavatel odešle vysvětlení zadávacích podmínek, případně související dokumenty, nejpozději do </w:t>
      </w:r>
      <w:r>
        <w:rPr>
          <w:rFonts w:ascii="Calibri" w:hAnsi="Calibri" w:cs="Calibri"/>
          <w:sz w:val="24"/>
          <w:szCs w:val="24"/>
        </w:rPr>
        <w:t>2</w:t>
      </w:r>
      <w:r w:rsidRPr="008B163E">
        <w:rPr>
          <w:rFonts w:ascii="Calibri" w:hAnsi="Calibri" w:cs="Calibri"/>
          <w:sz w:val="24"/>
          <w:szCs w:val="24"/>
        </w:rPr>
        <w:t xml:space="preserve"> pracovních dnů po doručení žádosti podle předchozího odstavce. Pokud zadavatel na žádost o vysvětlení, která není doručena včas, vysvětlení poskytne, nemusí dodržet lhůtu uvedenou v předchozí větě.</w:t>
      </w:r>
    </w:p>
    <w:p w14:paraId="057428B9"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 xml:space="preserve">Pokud je žádost o vysvětlení zadávací dokumentace doručena včas a zadavatel, neodešle vysvětlení do </w:t>
      </w:r>
      <w:r>
        <w:rPr>
          <w:rFonts w:ascii="Calibri" w:hAnsi="Calibri" w:cs="Calibri"/>
          <w:sz w:val="24"/>
          <w:szCs w:val="24"/>
        </w:rPr>
        <w:t>2</w:t>
      </w:r>
      <w:r w:rsidRPr="008B163E">
        <w:rPr>
          <w:rFonts w:ascii="Calibri" w:hAnsi="Calibri" w:cs="Calibri"/>
          <w:sz w:val="24"/>
          <w:szCs w:val="24"/>
        </w:rPr>
        <w:t xml:space="preserve"> pracovních dnů, prodlouží lhůtu pro podání nabídek nejméně o tolik pracovních dnů, o kolik přesáhla doba od doručení žádosti </w:t>
      </w:r>
      <w:r>
        <w:rPr>
          <w:rFonts w:ascii="Calibri" w:hAnsi="Calibri" w:cs="Calibri"/>
          <w:sz w:val="24"/>
          <w:szCs w:val="24"/>
        </w:rPr>
        <w:br/>
      </w:r>
      <w:r w:rsidRPr="008B163E">
        <w:rPr>
          <w:rFonts w:ascii="Calibri" w:hAnsi="Calibri" w:cs="Calibri"/>
          <w:sz w:val="24"/>
          <w:szCs w:val="24"/>
        </w:rPr>
        <w:t xml:space="preserve">o vysvětlení zadávací dokumentace. </w:t>
      </w:r>
    </w:p>
    <w:p w14:paraId="544AF009"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 xml:space="preserve">Zadávací podmínky obsažené v zadávací dokumentaci může zadavatel změnit nebo doplnit před uplynutím lhůty pro podání nabídek. Změna nebo doplnění zadávací dokumentace musí být oznámena dodavatelům stejným způsobem jako zadávací dokumentace, která byla změněna nebo doplněna. </w:t>
      </w:r>
    </w:p>
    <w:p w14:paraId="59E77743" w14:textId="77777777" w:rsidR="00FB6FA3" w:rsidRPr="008B163E" w:rsidRDefault="00FB6FA3" w:rsidP="000A241F">
      <w:pPr>
        <w:pStyle w:val="Styl2"/>
        <w:spacing w:before="0" w:after="60" w:line="240" w:lineRule="auto"/>
        <w:rPr>
          <w:rFonts w:ascii="Calibri" w:hAnsi="Calibri" w:cs="Calibri"/>
          <w:sz w:val="24"/>
          <w:szCs w:val="24"/>
          <w:lang w:eastAsia="en-US"/>
        </w:rPr>
      </w:pPr>
      <w:r w:rsidRPr="008B163E">
        <w:rPr>
          <w:rFonts w:ascii="Calibri" w:hAnsi="Calibri" w:cs="Calibri"/>
          <w:sz w:val="24"/>
          <w:szCs w:val="24"/>
        </w:rPr>
        <w:t xml:space="preserve">Pokud to povaha doplnění nebo změny zadávací dokumentace vyžaduje, zadavatel současně přiměřeně prodlouží lhůtu pro podání nabídek. </w:t>
      </w:r>
    </w:p>
    <w:p w14:paraId="1FD7380F" w14:textId="77777777" w:rsidR="00FB6FA3" w:rsidRPr="008B163E" w:rsidRDefault="00FB6FA3" w:rsidP="00061E38">
      <w:pPr>
        <w:pStyle w:val="Nadpis1"/>
        <w:shd w:val="clear" w:color="auto" w:fill="C5E0B3"/>
        <w:jc w:val="center"/>
        <w:rPr>
          <w:rFonts w:ascii="Calibri" w:hAnsi="Calibri" w:cs="Calibri"/>
          <w:color w:val="000000"/>
          <w:sz w:val="24"/>
          <w:szCs w:val="24"/>
        </w:rPr>
      </w:pPr>
      <w:bookmarkStart w:id="33" w:name="_Toc71200689"/>
      <w:r w:rsidRPr="008B163E">
        <w:rPr>
          <w:rFonts w:ascii="Calibri" w:hAnsi="Calibri" w:cs="Calibri"/>
          <w:color w:val="000000"/>
          <w:sz w:val="24"/>
          <w:szCs w:val="24"/>
        </w:rPr>
        <w:t>Lhůty, otevírání nabídek, prohlídka místa plnění</w:t>
      </w:r>
      <w:bookmarkEnd w:id="33"/>
    </w:p>
    <w:p w14:paraId="1E8E4E73" w14:textId="152B2497" w:rsidR="00FB6FA3" w:rsidRPr="00E02814" w:rsidRDefault="00FB6FA3" w:rsidP="000A241F">
      <w:pPr>
        <w:pStyle w:val="Styl2"/>
        <w:spacing w:before="0" w:after="60" w:line="240" w:lineRule="auto"/>
        <w:rPr>
          <w:rFonts w:ascii="Calibri" w:hAnsi="Calibri" w:cs="Calibri"/>
          <w:b/>
          <w:bCs/>
          <w:sz w:val="24"/>
          <w:szCs w:val="24"/>
        </w:rPr>
      </w:pPr>
      <w:r w:rsidRPr="008B163E">
        <w:rPr>
          <w:rFonts w:ascii="Calibri" w:hAnsi="Calibri" w:cs="Calibri"/>
          <w:sz w:val="24"/>
          <w:szCs w:val="24"/>
        </w:rPr>
        <w:t xml:space="preserve">Lhůta pro podání nabídek </w:t>
      </w:r>
      <w:r w:rsidRPr="008B163E">
        <w:rPr>
          <w:rFonts w:ascii="Calibri" w:hAnsi="Calibri" w:cs="Calibri"/>
          <w:color w:val="000000"/>
          <w:sz w:val="24"/>
          <w:szCs w:val="24"/>
        </w:rPr>
        <w:t xml:space="preserve">končí </w:t>
      </w:r>
      <w:r w:rsidR="00E02814" w:rsidRPr="00E02814">
        <w:rPr>
          <w:rFonts w:ascii="Calibri" w:hAnsi="Calibri" w:cs="Calibri"/>
          <w:b/>
          <w:bCs/>
          <w:color w:val="000000"/>
          <w:sz w:val="24"/>
          <w:szCs w:val="24"/>
        </w:rPr>
        <w:t>14</w:t>
      </w:r>
      <w:r w:rsidRPr="00E02814">
        <w:rPr>
          <w:rFonts w:ascii="Calibri" w:hAnsi="Calibri" w:cs="Calibri"/>
          <w:b/>
          <w:bCs/>
          <w:color w:val="000000"/>
          <w:sz w:val="24"/>
          <w:szCs w:val="24"/>
        </w:rPr>
        <w:t>.</w:t>
      </w:r>
      <w:r w:rsidR="00E02814" w:rsidRPr="00E02814">
        <w:rPr>
          <w:rFonts w:ascii="Calibri" w:hAnsi="Calibri" w:cs="Calibri"/>
          <w:b/>
          <w:bCs/>
          <w:color w:val="000000"/>
          <w:sz w:val="24"/>
          <w:szCs w:val="24"/>
        </w:rPr>
        <w:t>0</w:t>
      </w:r>
      <w:r w:rsidR="000705B6">
        <w:rPr>
          <w:rFonts w:ascii="Calibri" w:hAnsi="Calibri" w:cs="Calibri"/>
          <w:b/>
          <w:bCs/>
          <w:color w:val="000000"/>
          <w:sz w:val="24"/>
          <w:szCs w:val="24"/>
        </w:rPr>
        <w:t>4</w:t>
      </w:r>
      <w:r w:rsidRPr="00E02814">
        <w:rPr>
          <w:rFonts w:ascii="Calibri" w:hAnsi="Calibri" w:cs="Calibri"/>
          <w:b/>
          <w:bCs/>
          <w:sz w:val="24"/>
          <w:szCs w:val="24"/>
        </w:rPr>
        <w:t>.202</w:t>
      </w:r>
      <w:r w:rsidR="00DC7F5C" w:rsidRPr="00E02814">
        <w:rPr>
          <w:rFonts w:ascii="Calibri" w:hAnsi="Calibri" w:cs="Calibri"/>
          <w:b/>
          <w:bCs/>
          <w:sz w:val="24"/>
          <w:szCs w:val="24"/>
        </w:rPr>
        <w:t>5</w:t>
      </w:r>
      <w:r w:rsidRPr="00E02814">
        <w:rPr>
          <w:rFonts w:ascii="Calibri" w:hAnsi="Calibri" w:cs="Calibri"/>
          <w:b/>
          <w:bCs/>
          <w:sz w:val="24"/>
          <w:szCs w:val="24"/>
        </w:rPr>
        <w:t>, v </w:t>
      </w:r>
      <w:r w:rsidR="00E02814" w:rsidRPr="00E02814">
        <w:rPr>
          <w:rFonts w:ascii="Calibri" w:hAnsi="Calibri" w:cs="Calibri"/>
          <w:b/>
          <w:bCs/>
          <w:sz w:val="24"/>
          <w:szCs w:val="24"/>
        </w:rPr>
        <w:t>10</w:t>
      </w:r>
      <w:r w:rsidRPr="00E02814">
        <w:rPr>
          <w:rFonts w:ascii="Calibri" w:hAnsi="Calibri" w:cs="Calibri"/>
          <w:b/>
          <w:bCs/>
          <w:sz w:val="24"/>
          <w:szCs w:val="24"/>
        </w:rPr>
        <w:t>:</w:t>
      </w:r>
      <w:r w:rsidR="00E02814" w:rsidRPr="00E02814">
        <w:rPr>
          <w:rFonts w:ascii="Calibri" w:hAnsi="Calibri" w:cs="Calibri"/>
          <w:b/>
          <w:bCs/>
          <w:sz w:val="24"/>
          <w:szCs w:val="24"/>
        </w:rPr>
        <w:t>0</w:t>
      </w:r>
      <w:r w:rsidRPr="00E02814">
        <w:rPr>
          <w:rFonts w:ascii="Calibri" w:hAnsi="Calibri" w:cs="Calibri"/>
          <w:b/>
          <w:bCs/>
          <w:sz w:val="24"/>
          <w:szCs w:val="24"/>
        </w:rPr>
        <w:t>0 hod.</w:t>
      </w:r>
    </w:p>
    <w:p w14:paraId="546451B1"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Otevírání nabídek proběhne po uplynutí lhůty pro podání nabídek.</w:t>
      </w:r>
    </w:p>
    <w:p w14:paraId="279ECAD2" w14:textId="77777777" w:rsidR="00FB6FA3" w:rsidRPr="008B163E" w:rsidRDefault="00FB6FA3" w:rsidP="000A241F">
      <w:pPr>
        <w:pStyle w:val="Styl2"/>
        <w:spacing w:before="0" w:after="60" w:line="240" w:lineRule="auto"/>
        <w:rPr>
          <w:rFonts w:ascii="Calibri" w:hAnsi="Calibri" w:cs="Calibri"/>
          <w:sz w:val="24"/>
          <w:szCs w:val="24"/>
        </w:rPr>
      </w:pPr>
      <w:r w:rsidRPr="008B163E">
        <w:rPr>
          <w:rFonts w:ascii="Calibri" w:hAnsi="Calibri" w:cs="Calibri"/>
          <w:sz w:val="24"/>
          <w:szCs w:val="24"/>
        </w:rPr>
        <w:t xml:space="preserve">Prohlídka místa plnění </w:t>
      </w:r>
      <w:r>
        <w:rPr>
          <w:rFonts w:ascii="Calibri" w:hAnsi="Calibri" w:cs="Calibri"/>
          <w:sz w:val="24"/>
          <w:szCs w:val="24"/>
        </w:rPr>
        <w:t>se vzhledem k povaze díla nekoná.</w:t>
      </w:r>
    </w:p>
    <w:p w14:paraId="11D793C3" w14:textId="77777777" w:rsidR="00FB6FA3" w:rsidRPr="008B163E" w:rsidRDefault="00FB6FA3" w:rsidP="004D55B2">
      <w:pPr>
        <w:pStyle w:val="Nadpis1"/>
        <w:shd w:val="clear" w:color="auto" w:fill="C5E0B3"/>
        <w:jc w:val="center"/>
        <w:rPr>
          <w:rFonts w:ascii="Calibri" w:hAnsi="Calibri" w:cs="Calibri"/>
          <w:color w:val="000000"/>
          <w:sz w:val="24"/>
          <w:szCs w:val="24"/>
        </w:rPr>
      </w:pPr>
      <w:bookmarkStart w:id="34" w:name="_Toc445990690"/>
      <w:bookmarkStart w:id="35" w:name="_Toc71200690"/>
      <w:r w:rsidRPr="008B163E">
        <w:rPr>
          <w:rFonts w:ascii="Calibri" w:hAnsi="Calibri" w:cs="Calibri"/>
          <w:color w:val="000000"/>
          <w:sz w:val="24"/>
          <w:szCs w:val="24"/>
        </w:rPr>
        <w:t>Další informace a výhrady</w:t>
      </w:r>
      <w:bookmarkEnd w:id="34"/>
      <w:bookmarkEnd w:id="35"/>
    </w:p>
    <w:p w14:paraId="164C5F88" w14:textId="77777777" w:rsidR="00FB6FA3" w:rsidRPr="008B163E" w:rsidRDefault="00FB6FA3" w:rsidP="00682048">
      <w:pPr>
        <w:pStyle w:val="Styl2"/>
        <w:spacing w:before="0" w:after="60" w:line="240" w:lineRule="auto"/>
        <w:rPr>
          <w:rFonts w:ascii="Calibri" w:hAnsi="Calibri" w:cs="Calibri"/>
          <w:sz w:val="24"/>
          <w:szCs w:val="24"/>
        </w:rPr>
      </w:pPr>
      <w:r w:rsidRPr="008B163E">
        <w:rPr>
          <w:rFonts w:ascii="Calibri" w:hAnsi="Calibri" w:cs="Calibri"/>
          <w:sz w:val="24"/>
          <w:szCs w:val="24"/>
        </w:rPr>
        <w:t>Zadavatel si vyhrazuje právo zrušit výběrové řízení i bez udání důvodu.</w:t>
      </w:r>
    </w:p>
    <w:p w14:paraId="0AF9A705" w14:textId="77777777" w:rsidR="00FB6FA3" w:rsidRPr="008B163E" w:rsidRDefault="00FB6FA3" w:rsidP="00682048">
      <w:pPr>
        <w:pStyle w:val="Styl2"/>
        <w:spacing w:before="0" w:after="60" w:line="240" w:lineRule="auto"/>
        <w:rPr>
          <w:rFonts w:ascii="Calibri" w:hAnsi="Calibri" w:cs="Calibri"/>
          <w:sz w:val="24"/>
          <w:szCs w:val="24"/>
        </w:rPr>
      </w:pPr>
      <w:r w:rsidRPr="008B163E">
        <w:rPr>
          <w:rFonts w:ascii="Calibri" w:hAnsi="Calibri" w:cs="Calibri"/>
          <w:sz w:val="24"/>
          <w:szCs w:val="24"/>
        </w:rPr>
        <w:t>Dodavatel nemá právo na náhradu nákladů spojených s účastí v zadávacím řízení. Nabídky se dodavatelům nevracejí a zůstávají zadavateli jako součást dokumentace o zadání zakázky.</w:t>
      </w:r>
    </w:p>
    <w:p w14:paraId="268930A7" w14:textId="77777777" w:rsidR="00FB6FA3" w:rsidRPr="008B163E" w:rsidRDefault="00FB6FA3" w:rsidP="00682048">
      <w:pPr>
        <w:pStyle w:val="Styl2"/>
        <w:spacing w:before="0" w:after="60" w:line="240" w:lineRule="auto"/>
        <w:rPr>
          <w:rFonts w:ascii="Calibri" w:hAnsi="Calibri" w:cs="Calibri"/>
          <w:sz w:val="24"/>
          <w:szCs w:val="24"/>
        </w:rPr>
      </w:pPr>
      <w:r w:rsidRPr="008B163E">
        <w:rPr>
          <w:rFonts w:ascii="Calibri" w:hAnsi="Calibri" w:cs="Calibri"/>
          <w:sz w:val="24"/>
          <w:szCs w:val="24"/>
        </w:rPr>
        <w:lastRenderedPageBreak/>
        <w:t>Zadavatel si vyhrazuje právo ověřit informace obsažené v nabídce dodavatele u třetích osob.</w:t>
      </w:r>
    </w:p>
    <w:p w14:paraId="781C353B" w14:textId="77777777" w:rsidR="00FB6FA3" w:rsidRPr="008B163E" w:rsidRDefault="00FB6FA3" w:rsidP="00682048">
      <w:pPr>
        <w:pStyle w:val="Styl2"/>
        <w:spacing w:before="0" w:after="60" w:line="240" w:lineRule="auto"/>
        <w:rPr>
          <w:rFonts w:ascii="Calibri" w:hAnsi="Calibri" w:cs="Calibri"/>
          <w:sz w:val="24"/>
          <w:szCs w:val="24"/>
        </w:rPr>
      </w:pPr>
      <w:r w:rsidRPr="008B163E">
        <w:rPr>
          <w:rFonts w:ascii="Calibri" w:hAnsi="Calibri" w:cs="Calibri"/>
          <w:sz w:val="24"/>
          <w:szCs w:val="24"/>
        </w:rPr>
        <w:t>Dodavatel je povinen na žádost zadavatele či příslušného kontrolního orgánu poskytnout jako osoba povinná součinnost při výkonu finanční kontroly (viz § 2 písm. e) zákona č. 320/2001 Sb., o finanční kontrole, ve znění pozdějších předpisů).</w:t>
      </w:r>
    </w:p>
    <w:p w14:paraId="6D330BF8" w14:textId="77777777" w:rsidR="00FB6FA3" w:rsidRPr="008B163E" w:rsidRDefault="00FB6FA3" w:rsidP="00682048">
      <w:pPr>
        <w:pStyle w:val="Styl2"/>
        <w:spacing w:before="0" w:after="60" w:line="240" w:lineRule="auto"/>
        <w:rPr>
          <w:rFonts w:ascii="Calibri" w:hAnsi="Calibri" w:cs="Calibri"/>
          <w:sz w:val="24"/>
          <w:szCs w:val="24"/>
        </w:rPr>
      </w:pPr>
      <w:r w:rsidRPr="008B163E">
        <w:rPr>
          <w:rFonts w:ascii="Calibri" w:hAnsi="Calibri" w:cs="Calibri"/>
          <w:sz w:val="24"/>
          <w:szCs w:val="24"/>
        </w:rPr>
        <w:t>Zadavatel si vyhrazuje právo sdělit výsledek VZ na profilu zadavatele, nebo obeslat účastníky zadávacího řízení e-mailem stejně jako veškerá rozhodnutí s VZ spojené (vyloučení, přidělení, zrušení aj.)</w:t>
      </w:r>
    </w:p>
    <w:p w14:paraId="5A5F2CE4" w14:textId="77777777" w:rsidR="00FB6FA3" w:rsidRPr="008B163E" w:rsidRDefault="00FB6FA3" w:rsidP="00682048">
      <w:pPr>
        <w:pStyle w:val="Styl2"/>
        <w:spacing w:before="0" w:after="60" w:line="240" w:lineRule="auto"/>
        <w:rPr>
          <w:rFonts w:ascii="Calibri" w:hAnsi="Calibri" w:cs="Calibri"/>
          <w:sz w:val="24"/>
          <w:szCs w:val="24"/>
        </w:rPr>
      </w:pPr>
      <w:r w:rsidRPr="008B163E">
        <w:rPr>
          <w:rFonts w:ascii="Calibri" w:hAnsi="Calibri" w:cs="Calibri"/>
          <w:sz w:val="24"/>
          <w:szCs w:val="24"/>
        </w:rPr>
        <w:t xml:space="preserve">Zadavatel stanovil jednání komise pro otevírání obálek a hodnocení a posouzení nabídek jako neveřejné. </w:t>
      </w:r>
    </w:p>
    <w:p w14:paraId="104A1427" w14:textId="77777777" w:rsidR="00FB6FA3" w:rsidRDefault="00FB6FA3" w:rsidP="00682048">
      <w:pPr>
        <w:pStyle w:val="Styl2"/>
        <w:spacing w:before="0" w:after="60" w:line="240" w:lineRule="auto"/>
        <w:rPr>
          <w:rFonts w:ascii="Calibri" w:hAnsi="Calibri" w:cs="Calibri"/>
          <w:sz w:val="24"/>
          <w:szCs w:val="24"/>
        </w:rPr>
      </w:pPr>
      <w:r w:rsidRPr="008B163E">
        <w:rPr>
          <w:rFonts w:ascii="Calibri" w:hAnsi="Calibri" w:cs="Calibri"/>
          <w:sz w:val="24"/>
          <w:szCs w:val="24"/>
        </w:rPr>
        <w:t>Zadavatel požaduje po vybraném dodavateli poskytnutí součinnosti nezbytné k uzavření smlouvy na plnění veřejné zakázky. K poskytnutí součinnosti bude vybraný dodavatel vyzván po Rozhodnutí/oznámení o výběru dodavatele, dle § 122 a § 123 zákona.</w:t>
      </w:r>
    </w:p>
    <w:p w14:paraId="04F3D02C" w14:textId="77777777" w:rsidR="00FB6FA3" w:rsidRPr="00817464" w:rsidRDefault="00FB6FA3" w:rsidP="00682048">
      <w:pPr>
        <w:pStyle w:val="Styl2"/>
        <w:spacing w:before="0" w:after="60" w:line="240" w:lineRule="auto"/>
        <w:rPr>
          <w:rFonts w:ascii="Calibri" w:hAnsi="Calibri" w:cs="Calibri"/>
          <w:sz w:val="24"/>
          <w:szCs w:val="24"/>
        </w:rPr>
      </w:pPr>
      <w:r w:rsidRPr="00817464">
        <w:rPr>
          <w:rFonts w:ascii="Calibri" w:hAnsi="Calibri" w:cs="Calibri"/>
          <w:sz w:val="24"/>
          <w:szCs w:val="24"/>
        </w:rPr>
        <w:t>Každý účastník zadávacího řízení může podat pouze jednu nabídku</w:t>
      </w:r>
      <w:r>
        <w:rPr>
          <w:rFonts w:ascii="Calibri" w:hAnsi="Calibri" w:cs="Calibri"/>
          <w:sz w:val="24"/>
          <w:szCs w:val="24"/>
        </w:rPr>
        <w:t>.</w:t>
      </w:r>
    </w:p>
    <w:p w14:paraId="1885DDB6" w14:textId="77777777" w:rsidR="00FB6FA3" w:rsidRPr="008B163E" w:rsidRDefault="00FB6FA3" w:rsidP="00061E38">
      <w:pPr>
        <w:pStyle w:val="Nadpis1"/>
        <w:shd w:val="clear" w:color="auto" w:fill="C5E0B3"/>
        <w:jc w:val="center"/>
        <w:rPr>
          <w:rFonts w:ascii="Calibri" w:hAnsi="Calibri" w:cs="Calibri"/>
          <w:color w:val="000000"/>
          <w:sz w:val="24"/>
          <w:szCs w:val="24"/>
        </w:rPr>
      </w:pPr>
      <w:bookmarkStart w:id="36" w:name="_Toc445990691"/>
      <w:bookmarkStart w:id="37" w:name="_Toc71200691"/>
      <w:r w:rsidRPr="008B163E">
        <w:rPr>
          <w:rFonts w:ascii="Calibri" w:hAnsi="Calibri" w:cs="Calibri"/>
          <w:color w:val="000000"/>
          <w:sz w:val="24"/>
          <w:szCs w:val="24"/>
        </w:rPr>
        <w:t xml:space="preserve">Poskytnutí </w:t>
      </w:r>
      <w:bookmarkEnd w:id="36"/>
      <w:r w:rsidRPr="008B163E">
        <w:rPr>
          <w:rFonts w:ascii="Calibri" w:hAnsi="Calibri" w:cs="Calibri"/>
          <w:color w:val="000000"/>
          <w:sz w:val="24"/>
          <w:szCs w:val="24"/>
        </w:rPr>
        <w:t>zadávací dokumentace</w:t>
      </w:r>
      <w:bookmarkEnd w:id="37"/>
    </w:p>
    <w:p w14:paraId="62974BA8" w14:textId="77777777" w:rsidR="00FB6FA3" w:rsidRPr="008B163E" w:rsidRDefault="00FB6FA3" w:rsidP="00E84D66">
      <w:pPr>
        <w:pStyle w:val="Styl2"/>
        <w:rPr>
          <w:rFonts w:ascii="Calibri" w:hAnsi="Calibri" w:cs="Calibri"/>
          <w:sz w:val="24"/>
          <w:szCs w:val="24"/>
          <w:lang w:eastAsia="en-US"/>
        </w:rPr>
      </w:pPr>
      <w:r w:rsidRPr="008B163E">
        <w:rPr>
          <w:rFonts w:ascii="Calibri" w:hAnsi="Calibri" w:cs="Calibri"/>
          <w:sz w:val="24"/>
          <w:szCs w:val="24"/>
          <w:lang w:eastAsia="en-US"/>
        </w:rPr>
        <w:t>Zadávací dokumentace má následující přílohy:</w:t>
      </w:r>
    </w:p>
    <w:p w14:paraId="613E633E" w14:textId="77777777" w:rsidR="00FB6FA3" w:rsidRPr="00C2172A" w:rsidRDefault="00FB6FA3" w:rsidP="00682048">
      <w:pPr>
        <w:pStyle w:val="Podnadpis"/>
        <w:spacing w:before="0" w:after="60" w:line="240" w:lineRule="auto"/>
        <w:rPr>
          <w:rFonts w:ascii="Calibri" w:hAnsi="Calibri" w:cs="Calibri"/>
          <w:sz w:val="24"/>
          <w:szCs w:val="24"/>
        </w:rPr>
      </w:pPr>
      <w:r w:rsidRPr="00DA3FE6">
        <w:rPr>
          <w:rFonts w:ascii="Calibri" w:hAnsi="Calibri" w:cs="Calibri"/>
          <w:sz w:val="24"/>
          <w:szCs w:val="24"/>
        </w:rPr>
        <w:t xml:space="preserve">Příloha č. 1 – </w:t>
      </w:r>
      <w:r w:rsidRPr="00C2172A">
        <w:rPr>
          <w:rFonts w:ascii="Calibri" w:hAnsi="Calibri" w:cs="Calibri"/>
          <w:sz w:val="24"/>
          <w:szCs w:val="24"/>
        </w:rPr>
        <w:t>Metodický rámec zpracování studie systému sídelní zeleně, 2023, Ministerstvo životního prostředí, Praha.</w:t>
      </w:r>
    </w:p>
    <w:p w14:paraId="31721AFD" w14:textId="77777777" w:rsidR="00FB6FA3" w:rsidRPr="00C2172A" w:rsidRDefault="00FB6FA3" w:rsidP="00682048">
      <w:pPr>
        <w:pStyle w:val="Podnadpis"/>
        <w:spacing w:before="0" w:after="60" w:line="240" w:lineRule="auto"/>
        <w:rPr>
          <w:rFonts w:ascii="Calibri" w:hAnsi="Calibri" w:cs="Calibri"/>
          <w:sz w:val="24"/>
          <w:szCs w:val="24"/>
        </w:rPr>
      </w:pPr>
      <w:r w:rsidRPr="00C2172A">
        <w:rPr>
          <w:rFonts w:ascii="Calibri" w:hAnsi="Calibri" w:cs="Calibri"/>
          <w:sz w:val="24"/>
          <w:szCs w:val="24"/>
        </w:rPr>
        <w:t>Příloha č. 2 – Editovatelné přílohy</w:t>
      </w:r>
    </w:p>
    <w:p w14:paraId="0182311C" w14:textId="77777777" w:rsidR="00FB6FA3" w:rsidRPr="00DA3FE6" w:rsidRDefault="00FB6FA3" w:rsidP="00682048">
      <w:pPr>
        <w:pStyle w:val="Odrky"/>
        <w:spacing w:after="60" w:line="240" w:lineRule="auto"/>
        <w:rPr>
          <w:rFonts w:ascii="Calibri" w:hAnsi="Calibri" w:cs="Calibri"/>
          <w:sz w:val="24"/>
          <w:szCs w:val="24"/>
        </w:rPr>
      </w:pPr>
      <w:proofErr w:type="gramStart"/>
      <w:r w:rsidRPr="00DA3FE6">
        <w:rPr>
          <w:rFonts w:ascii="Calibri" w:hAnsi="Calibri" w:cs="Calibri"/>
          <w:sz w:val="24"/>
          <w:szCs w:val="24"/>
        </w:rPr>
        <w:t>2a</w:t>
      </w:r>
      <w:proofErr w:type="gramEnd"/>
      <w:r w:rsidRPr="00DA3FE6">
        <w:rPr>
          <w:rFonts w:ascii="Calibri" w:hAnsi="Calibri" w:cs="Calibri"/>
          <w:sz w:val="24"/>
          <w:szCs w:val="24"/>
        </w:rPr>
        <w:t xml:space="preserve"> Čestné prohlášení k základní způsobilosti</w:t>
      </w:r>
    </w:p>
    <w:p w14:paraId="7AA2A070" w14:textId="77777777" w:rsidR="00FB6FA3" w:rsidRPr="00DA3FE6" w:rsidRDefault="00FB6FA3" w:rsidP="00682048">
      <w:pPr>
        <w:pStyle w:val="Odrky"/>
        <w:spacing w:after="60" w:line="240" w:lineRule="auto"/>
        <w:ind w:left="1135" w:hanging="284"/>
        <w:rPr>
          <w:rFonts w:ascii="Calibri" w:hAnsi="Calibri" w:cs="Calibri"/>
          <w:sz w:val="24"/>
          <w:szCs w:val="24"/>
        </w:rPr>
      </w:pPr>
      <w:r w:rsidRPr="00DA3FE6">
        <w:rPr>
          <w:rFonts w:ascii="Calibri" w:hAnsi="Calibri" w:cs="Calibri"/>
          <w:sz w:val="24"/>
          <w:szCs w:val="24"/>
        </w:rPr>
        <w:t>2b Seznam referencí</w:t>
      </w:r>
    </w:p>
    <w:p w14:paraId="4BF1DB67" w14:textId="77777777" w:rsidR="00FB6FA3" w:rsidRDefault="00FB6FA3" w:rsidP="00682048">
      <w:pPr>
        <w:pStyle w:val="Odrky"/>
        <w:spacing w:after="60" w:line="240" w:lineRule="auto"/>
        <w:ind w:left="1135" w:hanging="284"/>
        <w:rPr>
          <w:rFonts w:ascii="Calibri" w:hAnsi="Calibri" w:cs="Calibri"/>
          <w:sz w:val="24"/>
          <w:szCs w:val="24"/>
        </w:rPr>
      </w:pPr>
      <w:r w:rsidRPr="00DA3FE6">
        <w:rPr>
          <w:rFonts w:ascii="Calibri" w:hAnsi="Calibri" w:cs="Calibri"/>
          <w:sz w:val="24"/>
          <w:szCs w:val="24"/>
        </w:rPr>
        <w:t>2c Čestné prohlášení k ekonomické a finanční způsobilosti</w:t>
      </w:r>
    </w:p>
    <w:p w14:paraId="187AE765" w14:textId="3C63A431" w:rsidR="00FB6FA3" w:rsidRPr="00DA3FE6" w:rsidRDefault="00FB6FA3" w:rsidP="00CE1CFF">
      <w:pPr>
        <w:pStyle w:val="Odrky"/>
        <w:numPr>
          <w:ilvl w:val="0"/>
          <w:numId w:val="0"/>
        </w:numPr>
        <w:spacing w:after="60" w:line="240" w:lineRule="auto"/>
        <w:ind w:left="851"/>
        <w:rPr>
          <w:rFonts w:ascii="Calibri" w:hAnsi="Calibri" w:cs="Calibri"/>
          <w:sz w:val="24"/>
          <w:szCs w:val="24"/>
        </w:rPr>
      </w:pPr>
      <w:r>
        <w:rPr>
          <w:rFonts w:ascii="Calibri" w:hAnsi="Calibri" w:cs="Calibri"/>
          <w:sz w:val="24"/>
          <w:szCs w:val="24"/>
        </w:rPr>
        <w:t xml:space="preserve">Příloha č. 3 </w:t>
      </w:r>
      <w:r w:rsidRPr="00BA67E8">
        <w:rPr>
          <w:rFonts w:ascii="Calibri" w:hAnsi="Calibri" w:cs="Calibri"/>
          <w:sz w:val="24"/>
          <w:szCs w:val="24"/>
        </w:rPr>
        <w:t xml:space="preserve">– </w:t>
      </w:r>
      <w:r w:rsidR="00BA67E8" w:rsidRPr="00BA67E8">
        <w:rPr>
          <w:rFonts w:ascii="Calibri" w:hAnsi="Calibri" w:cs="Calibri"/>
          <w:sz w:val="24"/>
          <w:szCs w:val="24"/>
        </w:rPr>
        <w:t xml:space="preserve">Pasport zeleně </w:t>
      </w:r>
    </w:p>
    <w:p w14:paraId="3E0BD386" w14:textId="77777777" w:rsidR="00FB6FA3" w:rsidRPr="000D11F6" w:rsidRDefault="00FB6FA3" w:rsidP="00682048">
      <w:pPr>
        <w:pStyle w:val="Odrky"/>
        <w:numPr>
          <w:ilvl w:val="0"/>
          <w:numId w:val="0"/>
        </w:numPr>
        <w:spacing w:after="60" w:line="240" w:lineRule="auto"/>
        <w:ind w:left="851"/>
        <w:rPr>
          <w:rFonts w:ascii="Calibri" w:hAnsi="Calibri" w:cs="Calibri"/>
          <w:sz w:val="24"/>
          <w:szCs w:val="24"/>
        </w:rPr>
      </w:pPr>
      <w:r w:rsidRPr="00DA3FE6">
        <w:rPr>
          <w:rFonts w:ascii="Calibri" w:hAnsi="Calibri" w:cs="Calibri"/>
          <w:sz w:val="24"/>
          <w:szCs w:val="24"/>
        </w:rPr>
        <w:t>Příloha č. 4 – Krycí list nabídky</w:t>
      </w:r>
    </w:p>
    <w:p w14:paraId="66BEA09B" w14:textId="77777777" w:rsidR="00FB6FA3" w:rsidRPr="000D11F6" w:rsidRDefault="00FB6FA3" w:rsidP="00682048">
      <w:pPr>
        <w:pStyle w:val="Odrky"/>
        <w:numPr>
          <w:ilvl w:val="0"/>
          <w:numId w:val="0"/>
        </w:numPr>
        <w:spacing w:after="60" w:line="240" w:lineRule="auto"/>
        <w:ind w:left="851"/>
        <w:rPr>
          <w:rFonts w:ascii="Calibri" w:hAnsi="Calibri" w:cs="Calibri"/>
          <w:sz w:val="24"/>
          <w:szCs w:val="24"/>
        </w:rPr>
      </w:pPr>
    </w:p>
    <w:p w14:paraId="3A244DD9" w14:textId="77777777" w:rsidR="00FB6FA3" w:rsidRPr="008B163E" w:rsidRDefault="00FB6FA3" w:rsidP="00682048">
      <w:pPr>
        <w:pStyle w:val="Odrky"/>
        <w:numPr>
          <w:ilvl w:val="0"/>
          <w:numId w:val="0"/>
        </w:numPr>
        <w:spacing w:after="60" w:line="240" w:lineRule="auto"/>
        <w:ind w:left="851"/>
        <w:rPr>
          <w:rFonts w:ascii="Calibri" w:hAnsi="Calibri" w:cs="Calibri"/>
          <w:sz w:val="24"/>
          <w:szCs w:val="24"/>
        </w:rPr>
      </w:pPr>
    </w:p>
    <w:p w14:paraId="1DCB5B1F" w14:textId="77777777" w:rsidR="00FB6FA3" w:rsidRPr="008B163E" w:rsidRDefault="00FB6FA3" w:rsidP="00E84D66">
      <w:pPr>
        <w:pStyle w:val="Obyejn"/>
        <w:keepNext/>
        <w:rPr>
          <w:rFonts w:ascii="Calibri" w:hAnsi="Calibri" w:cs="Calibri"/>
          <w:sz w:val="24"/>
          <w:szCs w:val="24"/>
        </w:rPr>
      </w:pPr>
    </w:p>
    <w:p w14:paraId="1D736D36" w14:textId="43AA7332" w:rsidR="00FB6FA3" w:rsidRPr="008B163E" w:rsidRDefault="00FB6FA3" w:rsidP="00E84D66">
      <w:pPr>
        <w:pStyle w:val="Obyejn"/>
        <w:keepNext/>
        <w:rPr>
          <w:rFonts w:ascii="Calibri" w:hAnsi="Calibri" w:cs="Calibri"/>
          <w:sz w:val="24"/>
          <w:szCs w:val="24"/>
        </w:rPr>
      </w:pPr>
      <w:r w:rsidRPr="008B163E">
        <w:rPr>
          <w:rFonts w:ascii="Calibri" w:hAnsi="Calibri" w:cs="Calibri"/>
          <w:sz w:val="24"/>
          <w:szCs w:val="24"/>
        </w:rPr>
        <w:t xml:space="preserve">Schváleno v RM dne </w:t>
      </w:r>
      <w:r w:rsidR="000914FB">
        <w:rPr>
          <w:rFonts w:ascii="Calibri" w:hAnsi="Calibri" w:cs="Calibri"/>
          <w:sz w:val="24"/>
          <w:szCs w:val="24"/>
        </w:rPr>
        <w:t>27</w:t>
      </w:r>
      <w:r>
        <w:rPr>
          <w:rFonts w:ascii="Calibri" w:hAnsi="Calibri" w:cs="Calibri"/>
          <w:sz w:val="24"/>
          <w:szCs w:val="24"/>
        </w:rPr>
        <w:t>.</w:t>
      </w:r>
      <w:r w:rsidR="000914FB">
        <w:rPr>
          <w:rFonts w:ascii="Calibri" w:hAnsi="Calibri" w:cs="Calibri"/>
          <w:sz w:val="24"/>
          <w:szCs w:val="24"/>
        </w:rPr>
        <w:t>01</w:t>
      </w:r>
      <w:r>
        <w:rPr>
          <w:rFonts w:ascii="Calibri" w:hAnsi="Calibri" w:cs="Calibri"/>
          <w:sz w:val="24"/>
          <w:szCs w:val="24"/>
        </w:rPr>
        <w:t>.202</w:t>
      </w:r>
      <w:r w:rsidR="00DC7F5C">
        <w:rPr>
          <w:rFonts w:ascii="Calibri" w:hAnsi="Calibri" w:cs="Calibri"/>
          <w:sz w:val="24"/>
          <w:szCs w:val="24"/>
        </w:rPr>
        <w:t>5</w:t>
      </w:r>
      <w:r w:rsidRPr="008B163E">
        <w:rPr>
          <w:rFonts w:ascii="Calibri" w:hAnsi="Calibri" w:cs="Calibri"/>
          <w:sz w:val="24"/>
          <w:szCs w:val="24"/>
        </w:rPr>
        <w:t xml:space="preserve">, usnesením č. </w:t>
      </w:r>
      <w:r>
        <w:rPr>
          <w:rFonts w:ascii="Calibri" w:hAnsi="Calibri" w:cs="Calibri"/>
          <w:sz w:val="24"/>
          <w:szCs w:val="24"/>
        </w:rPr>
        <w:t>202400</w:t>
      </w:r>
      <w:r w:rsidR="000914FB">
        <w:rPr>
          <w:rFonts w:ascii="Calibri" w:hAnsi="Calibri" w:cs="Calibri"/>
          <w:sz w:val="24"/>
          <w:szCs w:val="24"/>
        </w:rPr>
        <w:t>3</w:t>
      </w:r>
      <w:r>
        <w:rPr>
          <w:rFonts w:ascii="Calibri" w:hAnsi="Calibri" w:cs="Calibri"/>
          <w:sz w:val="24"/>
          <w:szCs w:val="24"/>
        </w:rPr>
        <w:t>.</w:t>
      </w:r>
    </w:p>
    <w:p w14:paraId="703165E3" w14:textId="77777777" w:rsidR="00FB6FA3" w:rsidRDefault="00FB6FA3" w:rsidP="00E950B6">
      <w:pPr>
        <w:pStyle w:val="Obyejn"/>
        <w:keepNext/>
        <w:rPr>
          <w:rFonts w:ascii="Calibri" w:hAnsi="Calibri" w:cs="Calibri"/>
          <w:sz w:val="24"/>
          <w:szCs w:val="24"/>
        </w:rPr>
      </w:pPr>
    </w:p>
    <w:p w14:paraId="321EBB4A" w14:textId="77777777" w:rsidR="00FB6FA3" w:rsidRPr="008B163E" w:rsidRDefault="00FB6FA3" w:rsidP="00E950B6">
      <w:pPr>
        <w:pStyle w:val="Obyejn"/>
        <w:keepNext/>
        <w:rPr>
          <w:rFonts w:ascii="Calibri" w:hAnsi="Calibri" w:cs="Calibri"/>
          <w:sz w:val="24"/>
          <w:szCs w:val="24"/>
        </w:rPr>
      </w:pPr>
    </w:p>
    <w:p w14:paraId="6003C93E" w14:textId="19AD6C8C" w:rsidR="00FB6FA3" w:rsidRPr="008B163E" w:rsidRDefault="00FB6FA3" w:rsidP="00E950B6">
      <w:pPr>
        <w:pStyle w:val="Obyejn"/>
        <w:keepNext/>
        <w:rPr>
          <w:rFonts w:ascii="Calibri" w:hAnsi="Calibri" w:cs="Calibri"/>
          <w:sz w:val="24"/>
          <w:szCs w:val="24"/>
        </w:rPr>
      </w:pPr>
      <w:r w:rsidRPr="008B163E">
        <w:rPr>
          <w:rFonts w:ascii="Calibri" w:hAnsi="Calibri" w:cs="Calibri"/>
          <w:sz w:val="24"/>
          <w:szCs w:val="24"/>
        </w:rPr>
        <w:t xml:space="preserve">V Hořovicích dne </w:t>
      </w:r>
      <w:r w:rsidR="000914FB">
        <w:rPr>
          <w:rFonts w:ascii="Calibri" w:hAnsi="Calibri" w:cs="Calibri"/>
          <w:sz w:val="24"/>
          <w:szCs w:val="24"/>
        </w:rPr>
        <w:t>31.03</w:t>
      </w:r>
      <w:r>
        <w:rPr>
          <w:rFonts w:ascii="Calibri" w:hAnsi="Calibri" w:cs="Calibri"/>
          <w:sz w:val="24"/>
          <w:szCs w:val="24"/>
        </w:rPr>
        <w:t>.202</w:t>
      </w:r>
      <w:r w:rsidR="00DC7F5C">
        <w:rPr>
          <w:rFonts w:ascii="Calibri" w:hAnsi="Calibri" w:cs="Calibri"/>
          <w:sz w:val="24"/>
          <w:szCs w:val="24"/>
        </w:rPr>
        <w:t>5</w:t>
      </w:r>
    </w:p>
    <w:p w14:paraId="0C4C34AE" w14:textId="77777777" w:rsidR="00FB6FA3" w:rsidRDefault="00FB6FA3" w:rsidP="00682048">
      <w:pPr>
        <w:pStyle w:val="Obyejn"/>
        <w:jc w:val="center"/>
        <w:rPr>
          <w:rFonts w:ascii="Calibri" w:hAnsi="Calibri" w:cs="Calibri"/>
          <w:sz w:val="24"/>
          <w:szCs w:val="24"/>
        </w:rPr>
      </w:pPr>
      <w:r w:rsidRPr="008B163E">
        <w:rPr>
          <w:rFonts w:ascii="Calibri" w:hAnsi="Calibri" w:cs="Calibri"/>
          <w:sz w:val="24"/>
          <w:szCs w:val="24"/>
        </w:rPr>
        <w:t xml:space="preserve"> </w:t>
      </w:r>
      <w:r w:rsidRPr="008B163E">
        <w:rPr>
          <w:rFonts w:ascii="Calibri" w:hAnsi="Calibri" w:cs="Calibri"/>
          <w:sz w:val="24"/>
          <w:szCs w:val="24"/>
        </w:rPr>
        <w:tab/>
      </w:r>
      <w:r w:rsidRPr="008B163E">
        <w:rPr>
          <w:rFonts w:ascii="Calibri" w:hAnsi="Calibri" w:cs="Calibri"/>
          <w:sz w:val="24"/>
          <w:szCs w:val="24"/>
        </w:rPr>
        <w:tab/>
      </w:r>
    </w:p>
    <w:p w14:paraId="628DB2ED" w14:textId="77777777" w:rsidR="00FB6FA3" w:rsidRDefault="00FB6FA3" w:rsidP="00682048">
      <w:pPr>
        <w:pStyle w:val="Obyejn"/>
        <w:jc w:val="center"/>
        <w:rPr>
          <w:rFonts w:ascii="Calibri" w:hAnsi="Calibri" w:cs="Calibri"/>
          <w:sz w:val="24"/>
          <w:szCs w:val="24"/>
        </w:rPr>
      </w:pPr>
      <w:r w:rsidRPr="008B163E">
        <w:rPr>
          <w:rFonts w:ascii="Calibri" w:hAnsi="Calibri" w:cs="Calibri"/>
          <w:sz w:val="24"/>
          <w:szCs w:val="24"/>
        </w:rPr>
        <w:tab/>
      </w:r>
      <w:r w:rsidRPr="008B163E">
        <w:rPr>
          <w:rFonts w:ascii="Calibri" w:hAnsi="Calibri" w:cs="Calibri"/>
          <w:sz w:val="24"/>
          <w:szCs w:val="24"/>
        </w:rPr>
        <w:tab/>
      </w:r>
      <w:r w:rsidRPr="008B163E">
        <w:rPr>
          <w:rFonts w:ascii="Calibri" w:hAnsi="Calibri" w:cs="Calibri"/>
          <w:sz w:val="24"/>
          <w:szCs w:val="24"/>
        </w:rPr>
        <w:tab/>
      </w:r>
    </w:p>
    <w:p w14:paraId="71162561" w14:textId="34B73A26" w:rsidR="00FB6FA3" w:rsidRPr="008B163E" w:rsidRDefault="00FB6FA3" w:rsidP="00682048">
      <w:pPr>
        <w:pStyle w:val="Obyejn"/>
        <w:rPr>
          <w:rFonts w:ascii="Calibri" w:hAnsi="Calibri" w:cs="Calibri"/>
          <w:sz w:val="24"/>
          <w:szCs w:val="24"/>
        </w:rPr>
      </w:pPr>
    </w:p>
    <w:p w14:paraId="79A50108" w14:textId="4A0704D2" w:rsidR="00FB6FA3" w:rsidRDefault="00FB6FA3" w:rsidP="00682048">
      <w:pPr>
        <w:pStyle w:val="Obyejn"/>
        <w:rPr>
          <w:rFonts w:ascii="Calibri" w:hAnsi="Calibri" w:cs="Calibri"/>
          <w:sz w:val="24"/>
          <w:szCs w:val="24"/>
        </w:rPr>
      </w:pPr>
      <w:r>
        <w:rPr>
          <w:rFonts w:ascii="Calibri" w:hAnsi="Calibri" w:cs="Calibri"/>
          <w:sz w:val="24"/>
          <w:szCs w:val="24"/>
        </w:rPr>
        <w:t>Věra Veverková</w:t>
      </w:r>
      <w:r w:rsidR="00DC0963">
        <w:rPr>
          <w:rFonts w:ascii="Calibri" w:hAnsi="Calibri" w:cs="Calibri"/>
          <w:sz w:val="24"/>
          <w:szCs w:val="24"/>
        </w:rPr>
        <w:t xml:space="preserve"> v. r. </w:t>
      </w:r>
    </w:p>
    <w:p w14:paraId="4A25876B" w14:textId="77777777" w:rsidR="00FB6FA3" w:rsidRPr="008B163E" w:rsidRDefault="00FB6FA3" w:rsidP="00682048">
      <w:pPr>
        <w:pStyle w:val="Obyejn"/>
        <w:rPr>
          <w:rFonts w:ascii="Calibri" w:hAnsi="Calibri" w:cs="Calibri"/>
          <w:sz w:val="24"/>
          <w:szCs w:val="24"/>
        </w:rPr>
      </w:pPr>
      <w:r>
        <w:rPr>
          <w:rFonts w:ascii="Calibri" w:hAnsi="Calibri" w:cs="Calibri"/>
          <w:sz w:val="24"/>
          <w:szCs w:val="24"/>
        </w:rPr>
        <w:t>starostka</w:t>
      </w:r>
    </w:p>
    <w:sectPr w:rsidR="00FB6FA3" w:rsidRPr="008B163E" w:rsidSect="002C68EC">
      <w:headerReference w:type="even" r:id="rId11"/>
      <w:headerReference w:type="default" r:id="rId12"/>
      <w:footerReference w:type="even" r:id="rId13"/>
      <w:footerReference w:type="default" r:id="rId14"/>
      <w:footerReference w:type="first" r:id="rId15"/>
      <w:pgSz w:w="11906" w:h="16838"/>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AE8A7" w14:textId="77777777" w:rsidR="00FB6FA3" w:rsidRDefault="00FB6FA3" w:rsidP="00E84D66">
      <w:pPr>
        <w:spacing w:after="0" w:line="240" w:lineRule="auto"/>
      </w:pPr>
      <w:r>
        <w:separator/>
      </w:r>
    </w:p>
  </w:endnote>
  <w:endnote w:type="continuationSeparator" w:id="0">
    <w:p w14:paraId="0E4AE134" w14:textId="77777777" w:rsidR="00FB6FA3" w:rsidRDefault="00FB6FA3" w:rsidP="00E84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F1571" w14:textId="77777777" w:rsidR="00FB6FA3" w:rsidRDefault="00FB6FA3">
    <w:pPr>
      <w:pStyle w:val="Zpat"/>
      <w:jc w:val="center"/>
    </w:pPr>
    <w:r>
      <w:fldChar w:fldCharType="begin"/>
    </w:r>
    <w:r>
      <w:instrText>PAGE   \* MERGEFORMAT</w:instrText>
    </w:r>
    <w:r>
      <w:fldChar w:fldCharType="separate"/>
    </w:r>
    <w:r>
      <w:rPr>
        <w:noProof/>
      </w:rPr>
      <w:t>12</w:t>
    </w:r>
    <w:r>
      <w:rPr>
        <w:noProof/>
      </w:rPr>
      <w:fldChar w:fldCharType="end"/>
    </w:r>
  </w:p>
  <w:p w14:paraId="31265177" w14:textId="77777777" w:rsidR="00FB6FA3" w:rsidRDefault="00FB6FA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C2C88" w14:textId="77777777" w:rsidR="00FB6FA3" w:rsidRPr="00344907" w:rsidRDefault="00FB6FA3">
    <w:pPr>
      <w:pStyle w:val="Zpat"/>
      <w:jc w:val="center"/>
      <w:rPr>
        <w:rFonts w:ascii="Arial" w:hAnsi="Arial" w:cs="Arial"/>
        <w:sz w:val="20"/>
        <w:szCs w:val="20"/>
      </w:rPr>
    </w:pPr>
    <w:r w:rsidRPr="00344907">
      <w:rPr>
        <w:rFonts w:ascii="Arial" w:hAnsi="Arial" w:cs="Arial"/>
        <w:sz w:val="20"/>
        <w:szCs w:val="20"/>
      </w:rPr>
      <w:fldChar w:fldCharType="begin"/>
    </w:r>
    <w:r w:rsidRPr="00344907">
      <w:rPr>
        <w:rFonts w:ascii="Arial" w:hAnsi="Arial" w:cs="Arial"/>
        <w:sz w:val="20"/>
        <w:szCs w:val="20"/>
      </w:rPr>
      <w:instrText>PAGE   \* MERGEFORMAT</w:instrText>
    </w:r>
    <w:r w:rsidRPr="00344907">
      <w:rPr>
        <w:rFonts w:ascii="Arial" w:hAnsi="Arial" w:cs="Arial"/>
        <w:sz w:val="20"/>
        <w:szCs w:val="20"/>
      </w:rPr>
      <w:fldChar w:fldCharType="separate"/>
    </w:r>
    <w:r>
      <w:rPr>
        <w:rFonts w:ascii="Arial" w:hAnsi="Arial" w:cs="Arial"/>
        <w:noProof/>
        <w:sz w:val="20"/>
        <w:szCs w:val="20"/>
      </w:rPr>
      <w:t>13</w:t>
    </w:r>
    <w:r w:rsidRPr="00344907">
      <w:rPr>
        <w:rFonts w:ascii="Arial" w:hAnsi="Arial" w:cs="Arial"/>
        <w:sz w:val="20"/>
        <w:szCs w:val="20"/>
      </w:rPr>
      <w:fldChar w:fldCharType="end"/>
    </w:r>
  </w:p>
  <w:p w14:paraId="12654AF4" w14:textId="77777777" w:rsidR="00FB6FA3" w:rsidRPr="00E2124F" w:rsidRDefault="00FB6FA3" w:rsidP="006640B9">
    <w:pPr>
      <w:tabs>
        <w:tab w:val="center" w:pos="8931"/>
      </w:tabs>
      <w:spacing w:after="0" w:line="240" w:lineRule="auto"/>
      <w:jc w:val="both"/>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E3995" w14:textId="3397D76E" w:rsidR="00FB6FA3" w:rsidRDefault="00DC0963" w:rsidP="006640B9">
    <w:pPr>
      <w:pStyle w:val="Zpat"/>
      <w:tabs>
        <w:tab w:val="clear" w:pos="4536"/>
        <w:tab w:val="clear" w:pos="9072"/>
      </w:tabs>
      <w:jc w:val="center"/>
    </w:pPr>
    <w:r>
      <w:pict w14:anchorId="7170CE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6pt;height:48pt">
          <v:imagedata r:id="rId1" o:titl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4FE85" w14:textId="77777777" w:rsidR="00FB6FA3" w:rsidRDefault="00FB6FA3" w:rsidP="00E84D66">
      <w:pPr>
        <w:spacing w:after="0" w:line="240" w:lineRule="auto"/>
      </w:pPr>
      <w:r>
        <w:separator/>
      </w:r>
    </w:p>
  </w:footnote>
  <w:footnote w:type="continuationSeparator" w:id="0">
    <w:p w14:paraId="5F497526" w14:textId="77777777" w:rsidR="00FB6FA3" w:rsidRDefault="00FB6FA3" w:rsidP="00E84D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4BE81" w14:textId="77777777" w:rsidR="00FB6FA3" w:rsidRDefault="00FB6FA3">
    <w:pPr>
      <w:pStyle w:val="Zhlav"/>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ABA8E" w14:textId="77777777" w:rsidR="00FB6FA3" w:rsidRPr="00077054" w:rsidRDefault="00FB6FA3" w:rsidP="006640B9">
    <w:pPr>
      <w:tabs>
        <w:tab w:val="center" w:pos="4536"/>
        <w:tab w:val="right" w:pos="9072"/>
      </w:tabs>
      <w:spacing w:after="0" w:line="240" w:lineRule="auto"/>
      <w:jc w:val="both"/>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A2D"/>
    <w:multiLevelType w:val="hybridMultilevel"/>
    <w:tmpl w:val="A866BED6"/>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0A6F40"/>
    <w:multiLevelType w:val="hybridMultilevel"/>
    <w:tmpl w:val="815E5AE0"/>
    <w:lvl w:ilvl="0" w:tplc="FDE84196">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5565C77"/>
    <w:multiLevelType w:val="hybridMultilevel"/>
    <w:tmpl w:val="9D6A926C"/>
    <w:lvl w:ilvl="0" w:tplc="04050001">
      <w:start w:val="1"/>
      <w:numFmt w:val="bullet"/>
      <w:lvlText w:val=""/>
      <w:lvlJc w:val="left"/>
      <w:pPr>
        <w:ind w:left="785" w:hanging="360"/>
      </w:pPr>
      <w:rPr>
        <w:rFonts w:ascii="Symbol" w:hAnsi="Symbol" w:hint="default"/>
      </w:rPr>
    </w:lvl>
    <w:lvl w:ilvl="1" w:tplc="FFFFFFFF" w:tentative="1">
      <w:start w:val="1"/>
      <w:numFmt w:val="bullet"/>
      <w:lvlText w:val="o"/>
      <w:lvlJc w:val="left"/>
      <w:pPr>
        <w:ind w:left="1505" w:hanging="360"/>
      </w:pPr>
      <w:rPr>
        <w:rFonts w:ascii="Courier New" w:hAnsi="Courier New"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3" w15:restartNumberingAfterBreak="0">
    <w:nsid w:val="08670FF7"/>
    <w:multiLevelType w:val="hybridMultilevel"/>
    <w:tmpl w:val="B7FCD9F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160482D"/>
    <w:multiLevelType w:val="hybridMultilevel"/>
    <w:tmpl w:val="A04C2762"/>
    <w:lvl w:ilvl="0" w:tplc="52C0195E">
      <w:start w:val="1"/>
      <w:numFmt w:val="decimal"/>
      <w:lvlText w:val="%1."/>
      <w:lvlJc w:val="left"/>
      <w:pPr>
        <w:ind w:left="1211" w:hanging="360"/>
      </w:pPr>
      <w:rPr>
        <w:rFonts w:cs="Times New Roman" w:hint="default"/>
      </w:rPr>
    </w:lvl>
    <w:lvl w:ilvl="1" w:tplc="04050019" w:tentative="1">
      <w:start w:val="1"/>
      <w:numFmt w:val="lowerLetter"/>
      <w:lvlText w:val="%2."/>
      <w:lvlJc w:val="left"/>
      <w:pPr>
        <w:ind w:left="1931" w:hanging="360"/>
      </w:pPr>
      <w:rPr>
        <w:rFonts w:cs="Times New Roman"/>
      </w:rPr>
    </w:lvl>
    <w:lvl w:ilvl="2" w:tplc="0405001B" w:tentative="1">
      <w:start w:val="1"/>
      <w:numFmt w:val="lowerRoman"/>
      <w:lvlText w:val="%3."/>
      <w:lvlJc w:val="right"/>
      <w:pPr>
        <w:ind w:left="2651" w:hanging="180"/>
      </w:pPr>
      <w:rPr>
        <w:rFonts w:cs="Times New Roman"/>
      </w:rPr>
    </w:lvl>
    <w:lvl w:ilvl="3" w:tplc="0405000F" w:tentative="1">
      <w:start w:val="1"/>
      <w:numFmt w:val="decimal"/>
      <w:lvlText w:val="%4."/>
      <w:lvlJc w:val="left"/>
      <w:pPr>
        <w:ind w:left="3371" w:hanging="360"/>
      </w:pPr>
      <w:rPr>
        <w:rFonts w:cs="Times New Roman"/>
      </w:rPr>
    </w:lvl>
    <w:lvl w:ilvl="4" w:tplc="04050019" w:tentative="1">
      <w:start w:val="1"/>
      <w:numFmt w:val="lowerLetter"/>
      <w:lvlText w:val="%5."/>
      <w:lvlJc w:val="left"/>
      <w:pPr>
        <w:ind w:left="4091" w:hanging="360"/>
      </w:pPr>
      <w:rPr>
        <w:rFonts w:cs="Times New Roman"/>
      </w:rPr>
    </w:lvl>
    <w:lvl w:ilvl="5" w:tplc="0405001B" w:tentative="1">
      <w:start w:val="1"/>
      <w:numFmt w:val="lowerRoman"/>
      <w:lvlText w:val="%6."/>
      <w:lvlJc w:val="right"/>
      <w:pPr>
        <w:ind w:left="4811" w:hanging="180"/>
      </w:pPr>
      <w:rPr>
        <w:rFonts w:cs="Times New Roman"/>
      </w:rPr>
    </w:lvl>
    <w:lvl w:ilvl="6" w:tplc="0405000F" w:tentative="1">
      <w:start w:val="1"/>
      <w:numFmt w:val="decimal"/>
      <w:lvlText w:val="%7."/>
      <w:lvlJc w:val="left"/>
      <w:pPr>
        <w:ind w:left="5531" w:hanging="360"/>
      </w:pPr>
      <w:rPr>
        <w:rFonts w:cs="Times New Roman"/>
      </w:rPr>
    </w:lvl>
    <w:lvl w:ilvl="7" w:tplc="04050019" w:tentative="1">
      <w:start w:val="1"/>
      <w:numFmt w:val="lowerLetter"/>
      <w:lvlText w:val="%8."/>
      <w:lvlJc w:val="left"/>
      <w:pPr>
        <w:ind w:left="6251" w:hanging="360"/>
      </w:pPr>
      <w:rPr>
        <w:rFonts w:cs="Times New Roman"/>
      </w:rPr>
    </w:lvl>
    <w:lvl w:ilvl="8" w:tplc="0405001B" w:tentative="1">
      <w:start w:val="1"/>
      <w:numFmt w:val="lowerRoman"/>
      <w:lvlText w:val="%9."/>
      <w:lvlJc w:val="right"/>
      <w:pPr>
        <w:ind w:left="6971" w:hanging="180"/>
      </w:pPr>
      <w:rPr>
        <w:rFonts w:cs="Times New Roman"/>
      </w:rPr>
    </w:lvl>
  </w:abstractNum>
  <w:abstractNum w:abstractNumId="5" w15:restartNumberingAfterBreak="0">
    <w:nsid w:val="16057405"/>
    <w:multiLevelType w:val="hybridMultilevel"/>
    <w:tmpl w:val="70469E6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17D15F8D"/>
    <w:multiLevelType w:val="multilevel"/>
    <w:tmpl w:val="71B80CCA"/>
    <w:lvl w:ilvl="0">
      <w:start w:val="1"/>
      <w:numFmt w:val="decimal"/>
      <w:pStyle w:val="Nadpis1"/>
      <w:lvlText w:val="%1."/>
      <w:lvlJc w:val="left"/>
      <w:pPr>
        <w:ind w:left="851" w:hanging="851"/>
      </w:pPr>
      <w:rPr>
        <w:rFonts w:cs="Times New Roman" w:hint="default"/>
      </w:rPr>
    </w:lvl>
    <w:lvl w:ilvl="1">
      <w:start w:val="1"/>
      <w:numFmt w:val="decimal"/>
      <w:pStyle w:val="Nadpisrove2"/>
      <w:lvlText w:val="%1.%2."/>
      <w:lvlJc w:val="left"/>
      <w:pPr>
        <w:ind w:left="1277" w:hanging="851"/>
      </w:pPr>
      <w:rPr>
        <w:rFonts w:cs="Times New Roman" w:hint="default"/>
        <w:b/>
        <w:sz w:val="24"/>
        <w:szCs w:val="24"/>
      </w:rPr>
    </w:lvl>
    <w:lvl w:ilvl="2">
      <w:start w:val="1"/>
      <w:numFmt w:val="decimal"/>
      <w:pStyle w:val="Styl2"/>
      <w:lvlText w:val="%1.%2.%3."/>
      <w:lvlJc w:val="left"/>
      <w:pPr>
        <w:ind w:left="851" w:hanging="851"/>
      </w:pPr>
      <w:rPr>
        <w:rFonts w:ascii="Calibri" w:hAnsi="Calibri" w:cs="Calibri"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3">
      <w:start w:val="1"/>
      <w:numFmt w:val="lowerLetter"/>
      <w:lvlRestart w:val="0"/>
      <w:pStyle w:val="Psmena"/>
      <w:lvlText w:val="%4)"/>
      <w:lvlJc w:val="left"/>
      <w:pPr>
        <w:ind w:left="4679" w:hanging="28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F217D52"/>
    <w:multiLevelType w:val="hybridMultilevel"/>
    <w:tmpl w:val="7FE61AB4"/>
    <w:lvl w:ilvl="0" w:tplc="85102D70">
      <w:start w:val="7"/>
      <w:numFmt w:val="bullet"/>
      <w:lvlText w:val="-"/>
      <w:lvlJc w:val="left"/>
      <w:pPr>
        <w:ind w:left="1211" w:hanging="360"/>
      </w:pPr>
      <w:rPr>
        <w:rFonts w:ascii="Calibri" w:eastAsia="Times New Roman" w:hAnsi="Calibri"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8" w15:restartNumberingAfterBreak="0">
    <w:nsid w:val="21E92D71"/>
    <w:multiLevelType w:val="hybridMultilevel"/>
    <w:tmpl w:val="F09E674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54D2C33"/>
    <w:multiLevelType w:val="hybridMultilevel"/>
    <w:tmpl w:val="9562768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47484B"/>
    <w:multiLevelType w:val="hybridMultilevel"/>
    <w:tmpl w:val="A270561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CD34C6A"/>
    <w:multiLevelType w:val="hybridMultilevel"/>
    <w:tmpl w:val="CA3E3C7A"/>
    <w:lvl w:ilvl="0" w:tplc="FEF23746">
      <w:start w:val="5"/>
      <w:numFmt w:val="bullet"/>
      <w:lvlText w:val="-"/>
      <w:lvlJc w:val="left"/>
      <w:pPr>
        <w:ind w:left="1211" w:hanging="360"/>
      </w:pPr>
      <w:rPr>
        <w:rFonts w:ascii="Times New Roman" w:eastAsia="Times New Roman" w:hAnsi="Times New Roman"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2" w15:restartNumberingAfterBreak="0">
    <w:nsid w:val="2D02649D"/>
    <w:multiLevelType w:val="hybridMultilevel"/>
    <w:tmpl w:val="CE588470"/>
    <w:lvl w:ilvl="0" w:tplc="1F0C7FF8">
      <w:numFmt w:val="bullet"/>
      <w:lvlText w:val="-"/>
      <w:lvlJc w:val="left"/>
      <w:pPr>
        <w:ind w:left="1211" w:hanging="360"/>
      </w:pPr>
      <w:rPr>
        <w:rFonts w:ascii="Calibri" w:eastAsia="Times New Roman" w:hAnsi="Calibri"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2FF1639D"/>
    <w:multiLevelType w:val="hybridMultilevel"/>
    <w:tmpl w:val="4DCCF1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431C21"/>
    <w:multiLevelType w:val="hybridMultilevel"/>
    <w:tmpl w:val="02DABD7E"/>
    <w:lvl w:ilvl="0" w:tplc="54F0F572">
      <w:start w:val="26"/>
      <w:numFmt w:val="bullet"/>
      <w:lvlText w:val="-"/>
      <w:lvlJc w:val="left"/>
      <w:pPr>
        <w:ind w:left="1571" w:hanging="360"/>
      </w:pPr>
      <w:rPr>
        <w:rFonts w:ascii="Times New Roman" w:eastAsia="Times New Roman" w:hAnsi="Times New Roman" w:hint="default"/>
        <w:b/>
        <w:color w:val="333333"/>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63962F5"/>
    <w:multiLevelType w:val="hybridMultilevel"/>
    <w:tmpl w:val="1898E6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37DE0D50"/>
    <w:multiLevelType w:val="multilevel"/>
    <w:tmpl w:val="7F6830A4"/>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45324C41"/>
    <w:multiLevelType w:val="hybridMultilevel"/>
    <w:tmpl w:val="42A4EC6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6AA3A91"/>
    <w:multiLevelType w:val="hybridMultilevel"/>
    <w:tmpl w:val="0E04204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E427B17"/>
    <w:multiLevelType w:val="hybridMultilevel"/>
    <w:tmpl w:val="FA9A7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CF277C"/>
    <w:multiLevelType w:val="hybridMultilevel"/>
    <w:tmpl w:val="DE26D4A6"/>
    <w:lvl w:ilvl="0" w:tplc="824E87DE">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0881597"/>
    <w:multiLevelType w:val="hybridMultilevel"/>
    <w:tmpl w:val="407E9CE0"/>
    <w:lvl w:ilvl="0" w:tplc="D5C47168">
      <w:start w:val="3"/>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A13F1E"/>
    <w:multiLevelType w:val="multilevel"/>
    <w:tmpl w:val="3362A198"/>
    <w:lvl w:ilvl="0">
      <w:start w:val="1"/>
      <w:numFmt w:val="decimal"/>
      <w:lvlText w:val="%1."/>
      <w:lvlJc w:val="left"/>
      <w:pPr>
        <w:ind w:left="567" w:hanging="567"/>
      </w:pPr>
      <w:rPr>
        <w:rFonts w:cs="Times New Roman" w:hint="default"/>
      </w:rPr>
    </w:lvl>
    <w:lvl w:ilvl="1">
      <w:start w:val="1"/>
      <w:numFmt w:val="decimal"/>
      <w:lvlText w:val="%1.%2."/>
      <w:lvlJc w:val="left"/>
      <w:pPr>
        <w:ind w:left="567" w:hanging="567"/>
      </w:pPr>
      <w:rPr>
        <w:rFonts w:cs="Times New Roman"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numFmt w:val="bullet"/>
      <w:pStyle w:val="Odrky"/>
      <w:lvlText w:val="-"/>
      <w:lvlJc w:val="left"/>
      <w:pPr>
        <w:ind w:left="4962" w:hanging="283"/>
      </w:pPr>
      <w:rPr>
        <w:rFonts w:ascii="Calibri" w:eastAsia="Times New Roman" w:hAnsi="Calibri"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3D4755B"/>
    <w:multiLevelType w:val="hybridMultilevel"/>
    <w:tmpl w:val="CA76BC5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F1043A"/>
    <w:multiLevelType w:val="hybridMultilevel"/>
    <w:tmpl w:val="BBA41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696602"/>
    <w:multiLevelType w:val="hybridMultilevel"/>
    <w:tmpl w:val="25A8FB5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BAF3E17"/>
    <w:multiLevelType w:val="hybridMultilevel"/>
    <w:tmpl w:val="C62E562C"/>
    <w:lvl w:ilvl="0" w:tplc="7B085302">
      <w:start w:val="1"/>
      <w:numFmt w:val="lowerLetter"/>
      <w:lvlText w:val="%1)"/>
      <w:lvlJc w:val="left"/>
      <w:pPr>
        <w:ind w:left="1211" w:hanging="360"/>
      </w:pPr>
      <w:rPr>
        <w:rFonts w:cs="Times New Roman" w:hint="default"/>
      </w:rPr>
    </w:lvl>
    <w:lvl w:ilvl="1" w:tplc="04050019" w:tentative="1">
      <w:start w:val="1"/>
      <w:numFmt w:val="lowerLetter"/>
      <w:lvlText w:val="%2."/>
      <w:lvlJc w:val="left"/>
      <w:pPr>
        <w:ind w:left="1931" w:hanging="360"/>
      </w:pPr>
      <w:rPr>
        <w:rFonts w:cs="Times New Roman"/>
      </w:rPr>
    </w:lvl>
    <w:lvl w:ilvl="2" w:tplc="0405001B" w:tentative="1">
      <w:start w:val="1"/>
      <w:numFmt w:val="lowerRoman"/>
      <w:lvlText w:val="%3."/>
      <w:lvlJc w:val="right"/>
      <w:pPr>
        <w:ind w:left="2651" w:hanging="180"/>
      </w:pPr>
      <w:rPr>
        <w:rFonts w:cs="Times New Roman"/>
      </w:rPr>
    </w:lvl>
    <w:lvl w:ilvl="3" w:tplc="0405000F" w:tentative="1">
      <w:start w:val="1"/>
      <w:numFmt w:val="decimal"/>
      <w:lvlText w:val="%4."/>
      <w:lvlJc w:val="left"/>
      <w:pPr>
        <w:ind w:left="3371" w:hanging="360"/>
      </w:pPr>
      <w:rPr>
        <w:rFonts w:cs="Times New Roman"/>
      </w:rPr>
    </w:lvl>
    <w:lvl w:ilvl="4" w:tplc="04050019" w:tentative="1">
      <w:start w:val="1"/>
      <w:numFmt w:val="lowerLetter"/>
      <w:lvlText w:val="%5."/>
      <w:lvlJc w:val="left"/>
      <w:pPr>
        <w:ind w:left="4091" w:hanging="360"/>
      </w:pPr>
      <w:rPr>
        <w:rFonts w:cs="Times New Roman"/>
      </w:rPr>
    </w:lvl>
    <w:lvl w:ilvl="5" w:tplc="0405001B" w:tentative="1">
      <w:start w:val="1"/>
      <w:numFmt w:val="lowerRoman"/>
      <w:lvlText w:val="%6."/>
      <w:lvlJc w:val="right"/>
      <w:pPr>
        <w:ind w:left="4811" w:hanging="180"/>
      </w:pPr>
      <w:rPr>
        <w:rFonts w:cs="Times New Roman"/>
      </w:rPr>
    </w:lvl>
    <w:lvl w:ilvl="6" w:tplc="0405000F" w:tentative="1">
      <w:start w:val="1"/>
      <w:numFmt w:val="decimal"/>
      <w:lvlText w:val="%7."/>
      <w:lvlJc w:val="left"/>
      <w:pPr>
        <w:ind w:left="5531" w:hanging="360"/>
      </w:pPr>
      <w:rPr>
        <w:rFonts w:cs="Times New Roman"/>
      </w:rPr>
    </w:lvl>
    <w:lvl w:ilvl="7" w:tplc="04050019" w:tentative="1">
      <w:start w:val="1"/>
      <w:numFmt w:val="lowerLetter"/>
      <w:lvlText w:val="%8."/>
      <w:lvlJc w:val="left"/>
      <w:pPr>
        <w:ind w:left="6251" w:hanging="360"/>
      </w:pPr>
      <w:rPr>
        <w:rFonts w:cs="Times New Roman"/>
      </w:rPr>
    </w:lvl>
    <w:lvl w:ilvl="8" w:tplc="0405001B" w:tentative="1">
      <w:start w:val="1"/>
      <w:numFmt w:val="lowerRoman"/>
      <w:lvlText w:val="%9."/>
      <w:lvlJc w:val="right"/>
      <w:pPr>
        <w:ind w:left="6971" w:hanging="180"/>
      </w:pPr>
      <w:rPr>
        <w:rFonts w:cs="Times New Roman"/>
      </w:rPr>
    </w:lvl>
  </w:abstractNum>
  <w:abstractNum w:abstractNumId="27" w15:restartNumberingAfterBreak="0">
    <w:nsid w:val="7C970E64"/>
    <w:multiLevelType w:val="hybridMultilevel"/>
    <w:tmpl w:val="9AF41396"/>
    <w:lvl w:ilvl="0" w:tplc="38DA4EEA">
      <w:start w:val="1"/>
      <w:numFmt w:val="lowerLetter"/>
      <w:pStyle w:val="C1Co-podst"/>
      <w:lvlText w:val="%1)"/>
      <w:lvlJc w:val="left"/>
      <w:pPr>
        <w:ind w:left="1400" w:hanging="360"/>
      </w:pPr>
      <w:rPr>
        <w:rFonts w:cs="Times New Roman"/>
      </w:rPr>
    </w:lvl>
    <w:lvl w:ilvl="1" w:tplc="04050019" w:tentative="1">
      <w:start w:val="1"/>
      <w:numFmt w:val="lowerLetter"/>
      <w:lvlText w:val="%2."/>
      <w:lvlJc w:val="left"/>
      <w:pPr>
        <w:ind w:left="2120" w:hanging="360"/>
      </w:pPr>
      <w:rPr>
        <w:rFonts w:cs="Times New Roman"/>
      </w:rPr>
    </w:lvl>
    <w:lvl w:ilvl="2" w:tplc="0405001B" w:tentative="1">
      <w:start w:val="1"/>
      <w:numFmt w:val="lowerRoman"/>
      <w:lvlText w:val="%3."/>
      <w:lvlJc w:val="right"/>
      <w:pPr>
        <w:ind w:left="2840" w:hanging="180"/>
      </w:pPr>
      <w:rPr>
        <w:rFonts w:cs="Times New Roman"/>
      </w:rPr>
    </w:lvl>
    <w:lvl w:ilvl="3" w:tplc="0405000F" w:tentative="1">
      <w:start w:val="1"/>
      <w:numFmt w:val="decimal"/>
      <w:lvlText w:val="%4."/>
      <w:lvlJc w:val="left"/>
      <w:pPr>
        <w:ind w:left="3560" w:hanging="360"/>
      </w:pPr>
      <w:rPr>
        <w:rFonts w:cs="Times New Roman"/>
      </w:rPr>
    </w:lvl>
    <w:lvl w:ilvl="4" w:tplc="04050019" w:tentative="1">
      <w:start w:val="1"/>
      <w:numFmt w:val="lowerLetter"/>
      <w:lvlText w:val="%5."/>
      <w:lvlJc w:val="left"/>
      <w:pPr>
        <w:ind w:left="4280" w:hanging="360"/>
      </w:pPr>
      <w:rPr>
        <w:rFonts w:cs="Times New Roman"/>
      </w:rPr>
    </w:lvl>
    <w:lvl w:ilvl="5" w:tplc="0405001B" w:tentative="1">
      <w:start w:val="1"/>
      <w:numFmt w:val="lowerRoman"/>
      <w:lvlText w:val="%6."/>
      <w:lvlJc w:val="right"/>
      <w:pPr>
        <w:ind w:left="5000" w:hanging="180"/>
      </w:pPr>
      <w:rPr>
        <w:rFonts w:cs="Times New Roman"/>
      </w:rPr>
    </w:lvl>
    <w:lvl w:ilvl="6" w:tplc="0405000F" w:tentative="1">
      <w:start w:val="1"/>
      <w:numFmt w:val="decimal"/>
      <w:lvlText w:val="%7."/>
      <w:lvlJc w:val="left"/>
      <w:pPr>
        <w:ind w:left="5720" w:hanging="360"/>
      </w:pPr>
      <w:rPr>
        <w:rFonts w:cs="Times New Roman"/>
      </w:rPr>
    </w:lvl>
    <w:lvl w:ilvl="7" w:tplc="04050019" w:tentative="1">
      <w:start w:val="1"/>
      <w:numFmt w:val="lowerLetter"/>
      <w:lvlText w:val="%8."/>
      <w:lvlJc w:val="left"/>
      <w:pPr>
        <w:ind w:left="6440" w:hanging="360"/>
      </w:pPr>
      <w:rPr>
        <w:rFonts w:cs="Times New Roman"/>
      </w:rPr>
    </w:lvl>
    <w:lvl w:ilvl="8" w:tplc="0405001B" w:tentative="1">
      <w:start w:val="1"/>
      <w:numFmt w:val="lowerRoman"/>
      <w:lvlText w:val="%9."/>
      <w:lvlJc w:val="right"/>
      <w:pPr>
        <w:ind w:left="7160" w:hanging="180"/>
      </w:pPr>
      <w:rPr>
        <w:rFonts w:cs="Times New Roman"/>
      </w:rPr>
    </w:lvl>
  </w:abstractNum>
  <w:abstractNum w:abstractNumId="28" w15:restartNumberingAfterBreak="0">
    <w:nsid w:val="7D98757B"/>
    <w:multiLevelType w:val="hybridMultilevel"/>
    <w:tmpl w:val="50CC0050"/>
    <w:lvl w:ilvl="0" w:tplc="A0381B84">
      <w:numFmt w:val="bullet"/>
      <w:lvlText w:val="-"/>
      <w:lvlJc w:val="left"/>
      <w:pPr>
        <w:ind w:left="720" w:hanging="360"/>
      </w:pPr>
      <w:rPr>
        <w:rFonts w:ascii="Tahoma" w:eastAsia="Times New Roman" w:hAnsi="Tahoma"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8520884">
    <w:abstractNumId w:val="6"/>
  </w:num>
  <w:num w:numId="2" w16cid:durableId="2288836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2730751">
    <w:abstractNumId w:val="22"/>
  </w:num>
  <w:num w:numId="4" w16cid:durableId="122777060">
    <w:abstractNumId w:val="26"/>
  </w:num>
  <w:num w:numId="5" w16cid:durableId="432475770">
    <w:abstractNumId w:val="14"/>
  </w:num>
  <w:num w:numId="6" w16cid:durableId="821578502">
    <w:abstractNumId w:val="9"/>
  </w:num>
  <w:num w:numId="7" w16cid:durableId="721170073">
    <w:abstractNumId w:val="23"/>
  </w:num>
  <w:num w:numId="8" w16cid:durableId="1122648401">
    <w:abstractNumId w:val="17"/>
  </w:num>
  <w:num w:numId="9" w16cid:durableId="810488693">
    <w:abstractNumId w:val="18"/>
  </w:num>
  <w:num w:numId="10" w16cid:durableId="1254167078">
    <w:abstractNumId w:val="10"/>
  </w:num>
  <w:num w:numId="11" w16cid:durableId="1911428922">
    <w:abstractNumId w:val="11"/>
  </w:num>
  <w:num w:numId="12" w16cid:durableId="24214790">
    <w:abstractNumId w:val="4"/>
  </w:num>
  <w:num w:numId="13" w16cid:durableId="1473400866">
    <w:abstractNumId w:val="7"/>
  </w:num>
  <w:num w:numId="14" w16cid:durableId="838810686">
    <w:abstractNumId w:val="12"/>
  </w:num>
  <w:num w:numId="15" w16cid:durableId="1688216273">
    <w:abstractNumId w:val="27"/>
  </w:num>
  <w:num w:numId="16" w16cid:durableId="735788668">
    <w:abstractNumId w:val="2"/>
  </w:num>
  <w:num w:numId="17" w16cid:durableId="2139184584">
    <w:abstractNumId w:val="28"/>
  </w:num>
  <w:num w:numId="18" w16cid:durableId="826895627">
    <w:abstractNumId w:val="15"/>
  </w:num>
  <w:num w:numId="19" w16cid:durableId="221411228">
    <w:abstractNumId w:val="8"/>
  </w:num>
  <w:num w:numId="20" w16cid:durableId="1462845217">
    <w:abstractNumId w:val="5"/>
  </w:num>
  <w:num w:numId="21" w16cid:durableId="2081057375">
    <w:abstractNumId w:val="16"/>
  </w:num>
  <w:num w:numId="22" w16cid:durableId="1546871246">
    <w:abstractNumId w:val="24"/>
  </w:num>
  <w:num w:numId="23" w16cid:durableId="2072187753">
    <w:abstractNumId w:val="21"/>
  </w:num>
  <w:num w:numId="24" w16cid:durableId="1319379279">
    <w:abstractNumId w:val="1"/>
  </w:num>
  <w:num w:numId="25" w16cid:durableId="1268124188">
    <w:abstractNumId w:val="20"/>
  </w:num>
  <w:num w:numId="26" w16cid:durableId="1940600595">
    <w:abstractNumId w:val="3"/>
  </w:num>
  <w:num w:numId="27" w16cid:durableId="1643542058">
    <w:abstractNumId w:val="13"/>
  </w:num>
  <w:num w:numId="28" w16cid:durableId="1514689776">
    <w:abstractNumId w:val="25"/>
  </w:num>
  <w:num w:numId="29" w16cid:durableId="1671131758">
    <w:abstractNumId w:val="19"/>
  </w:num>
  <w:num w:numId="30" w16cid:durableId="13252997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81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84D66"/>
    <w:rsid w:val="00012585"/>
    <w:rsid w:val="000217A3"/>
    <w:rsid w:val="00024036"/>
    <w:rsid w:val="000309BE"/>
    <w:rsid w:val="0003315B"/>
    <w:rsid w:val="00033DEC"/>
    <w:rsid w:val="000347CC"/>
    <w:rsid w:val="00035D2A"/>
    <w:rsid w:val="00036D81"/>
    <w:rsid w:val="00040F75"/>
    <w:rsid w:val="00046E03"/>
    <w:rsid w:val="00047D7D"/>
    <w:rsid w:val="0005003F"/>
    <w:rsid w:val="00050DA4"/>
    <w:rsid w:val="000573B3"/>
    <w:rsid w:val="00057465"/>
    <w:rsid w:val="00061E38"/>
    <w:rsid w:val="000705B6"/>
    <w:rsid w:val="00072686"/>
    <w:rsid w:val="00073B14"/>
    <w:rsid w:val="000741C1"/>
    <w:rsid w:val="00077054"/>
    <w:rsid w:val="00080277"/>
    <w:rsid w:val="000818D5"/>
    <w:rsid w:val="0008516C"/>
    <w:rsid w:val="000912D3"/>
    <w:rsid w:val="000914FB"/>
    <w:rsid w:val="0009494A"/>
    <w:rsid w:val="0009675C"/>
    <w:rsid w:val="000A241F"/>
    <w:rsid w:val="000A4702"/>
    <w:rsid w:val="000A48B0"/>
    <w:rsid w:val="000A6E5C"/>
    <w:rsid w:val="000B4BE1"/>
    <w:rsid w:val="000C2BE2"/>
    <w:rsid w:val="000C2D06"/>
    <w:rsid w:val="000C5005"/>
    <w:rsid w:val="000C5BF6"/>
    <w:rsid w:val="000C6518"/>
    <w:rsid w:val="000D11F6"/>
    <w:rsid w:val="000D4B2B"/>
    <w:rsid w:val="000D54D1"/>
    <w:rsid w:val="000F0F62"/>
    <w:rsid w:val="000F2DC7"/>
    <w:rsid w:val="000F3701"/>
    <w:rsid w:val="000F54D7"/>
    <w:rsid w:val="000F5604"/>
    <w:rsid w:val="000F5E4D"/>
    <w:rsid w:val="00104AC6"/>
    <w:rsid w:val="001062D8"/>
    <w:rsid w:val="00107CBB"/>
    <w:rsid w:val="0011261D"/>
    <w:rsid w:val="00113069"/>
    <w:rsid w:val="00116E12"/>
    <w:rsid w:val="0012488A"/>
    <w:rsid w:val="00125414"/>
    <w:rsid w:val="001266DC"/>
    <w:rsid w:val="00131119"/>
    <w:rsid w:val="00132A27"/>
    <w:rsid w:val="001334E7"/>
    <w:rsid w:val="00135B03"/>
    <w:rsid w:val="00135B4A"/>
    <w:rsid w:val="00142ED5"/>
    <w:rsid w:val="0014657B"/>
    <w:rsid w:val="001616A9"/>
    <w:rsid w:val="0017092D"/>
    <w:rsid w:val="001717EA"/>
    <w:rsid w:val="001743ED"/>
    <w:rsid w:val="001757A7"/>
    <w:rsid w:val="00180BF4"/>
    <w:rsid w:val="00182D1A"/>
    <w:rsid w:val="00183910"/>
    <w:rsid w:val="00194E2A"/>
    <w:rsid w:val="001B1697"/>
    <w:rsid w:val="001B2951"/>
    <w:rsid w:val="001B2D4C"/>
    <w:rsid w:val="001B734C"/>
    <w:rsid w:val="001D5CE3"/>
    <w:rsid w:val="001D614A"/>
    <w:rsid w:val="001E3546"/>
    <w:rsid w:val="001E71FE"/>
    <w:rsid w:val="001F0E75"/>
    <w:rsid w:val="001F4614"/>
    <w:rsid w:val="00201D82"/>
    <w:rsid w:val="002027E0"/>
    <w:rsid w:val="002043C6"/>
    <w:rsid w:val="002052FF"/>
    <w:rsid w:val="00207ECB"/>
    <w:rsid w:val="00210FB8"/>
    <w:rsid w:val="00213EC4"/>
    <w:rsid w:val="002140D0"/>
    <w:rsid w:val="00215324"/>
    <w:rsid w:val="0021783D"/>
    <w:rsid w:val="00221420"/>
    <w:rsid w:val="00223D57"/>
    <w:rsid w:val="002324C6"/>
    <w:rsid w:val="00234733"/>
    <w:rsid w:val="00240913"/>
    <w:rsid w:val="00246366"/>
    <w:rsid w:val="0024655A"/>
    <w:rsid w:val="002560C6"/>
    <w:rsid w:val="002602C4"/>
    <w:rsid w:val="00264F53"/>
    <w:rsid w:val="0026537A"/>
    <w:rsid w:val="00267436"/>
    <w:rsid w:val="0026764E"/>
    <w:rsid w:val="00273A06"/>
    <w:rsid w:val="00273B2F"/>
    <w:rsid w:val="00273FEF"/>
    <w:rsid w:val="002743A4"/>
    <w:rsid w:val="00275172"/>
    <w:rsid w:val="0027663A"/>
    <w:rsid w:val="002778C8"/>
    <w:rsid w:val="00277E92"/>
    <w:rsid w:val="0028104B"/>
    <w:rsid w:val="00287961"/>
    <w:rsid w:val="00291686"/>
    <w:rsid w:val="00293445"/>
    <w:rsid w:val="00294FCB"/>
    <w:rsid w:val="002976F1"/>
    <w:rsid w:val="00297DB9"/>
    <w:rsid w:val="002B1D72"/>
    <w:rsid w:val="002B589E"/>
    <w:rsid w:val="002B6422"/>
    <w:rsid w:val="002C68EC"/>
    <w:rsid w:val="002D0414"/>
    <w:rsid w:val="002D0602"/>
    <w:rsid w:val="002D13AE"/>
    <w:rsid w:val="002D2C9D"/>
    <w:rsid w:val="002E41AC"/>
    <w:rsid w:val="002E4A34"/>
    <w:rsid w:val="002F1761"/>
    <w:rsid w:val="002F3D7F"/>
    <w:rsid w:val="002F5553"/>
    <w:rsid w:val="002F7545"/>
    <w:rsid w:val="00301AAE"/>
    <w:rsid w:val="00301E5B"/>
    <w:rsid w:val="00314B24"/>
    <w:rsid w:val="00316BD2"/>
    <w:rsid w:val="00317A1E"/>
    <w:rsid w:val="003217EF"/>
    <w:rsid w:val="00323018"/>
    <w:rsid w:val="00326F47"/>
    <w:rsid w:val="00327E2E"/>
    <w:rsid w:val="00332775"/>
    <w:rsid w:val="00335B72"/>
    <w:rsid w:val="00344907"/>
    <w:rsid w:val="00345C0E"/>
    <w:rsid w:val="003521C3"/>
    <w:rsid w:val="0035590B"/>
    <w:rsid w:val="00371663"/>
    <w:rsid w:val="00375647"/>
    <w:rsid w:val="00376000"/>
    <w:rsid w:val="00376631"/>
    <w:rsid w:val="0038134D"/>
    <w:rsid w:val="0038198D"/>
    <w:rsid w:val="00382C2D"/>
    <w:rsid w:val="003873CC"/>
    <w:rsid w:val="00392B80"/>
    <w:rsid w:val="0039692C"/>
    <w:rsid w:val="00396ABA"/>
    <w:rsid w:val="003A0022"/>
    <w:rsid w:val="003A183C"/>
    <w:rsid w:val="003A2E56"/>
    <w:rsid w:val="003A4C89"/>
    <w:rsid w:val="003B2C60"/>
    <w:rsid w:val="003B3E62"/>
    <w:rsid w:val="003B49E0"/>
    <w:rsid w:val="003B4EF6"/>
    <w:rsid w:val="003B5101"/>
    <w:rsid w:val="003B5529"/>
    <w:rsid w:val="003B56C9"/>
    <w:rsid w:val="003B7B44"/>
    <w:rsid w:val="003C6A38"/>
    <w:rsid w:val="003D30B8"/>
    <w:rsid w:val="003D667D"/>
    <w:rsid w:val="003E00E3"/>
    <w:rsid w:val="003E1E54"/>
    <w:rsid w:val="003E332A"/>
    <w:rsid w:val="003E5717"/>
    <w:rsid w:val="003E7520"/>
    <w:rsid w:val="003E77CE"/>
    <w:rsid w:val="003F0B2F"/>
    <w:rsid w:val="003F1092"/>
    <w:rsid w:val="003F1DA3"/>
    <w:rsid w:val="003F606C"/>
    <w:rsid w:val="004035C5"/>
    <w:rsid w:val="004059A3"/>
    <w:rsid w:val="00413937"/>
    <w:rsid w:val="004259CE"/>
    <w:rsid w:val="0042779C"/>
    <w:rsid w:val="004303BF"/>
    <w:rsid w:val="00431692"/>
    <w:rsid w:val="00432E1D"/>
    <w:rsid w:val="00433EBA"/>
    <w:rsid w:val="004366AF"/>
    <w:rsid w:val="00442A86"/>
    <w:rsid w:val="00442D95"/>
    <w:rsid w:val="00446373"/>
    <w:rsid w:val="00451468"/>
    <w:rsid w:val="004518EB"/>
    <w:rsid w:val="00452C3B"/>
    <w:rsid w:val="00453AC9"/>
    <w:rsid w:val="0046184B"/>
    <w:rsid w:val="00461EA6"/>
    <w:rsid w:val="00464416"/>
    <w:rsid w:val="00471DD4"/>
    <w:rsid w:val="0047402A"/>
    <w:rsid w:val="00482CFE"/>
    <w:rsid w:val="004845A1"/>
    <w:rsid w:val="00491373"/>
    <w:rsid w:val="00492B99"/>
    <w:rsid w:val="00497EAA"/>
    <w:rsid w:val="004A0B30"/>
    <w:rsid w:val="004A2CEE"/>
    <w:rsid w:val="004A436B"/>
    <w:rsid w:val="004B0098"/>
    <w:rsid w:val="004B26D2"/>
    <w:rsid w:val="004B3645"/>
    <w:rsid w:val="004B699B"/>
    <w:rsid w:val="004C06AB"/>
    <w:rsid w:val="004C7403"/>
    <w:rsid w:val="004C763B"/>
    <w:rsid w:val="004D2F69"/>
    <w:rsid w:val="004D39A9"/>
    <w:rsid w:val="004D55B2"/>
    <w:rsid w:val="004E0142"/>
    <w:rsid w:val="004E0DA0"/>
    <w:rsid w:val="004E1BB4"/>
    <w:rsid w:val="004E3E90"/>
    <w:rsid w:val="004F648C"/>
    <w:rsid w:val="00503287"/>
    <w:rsid w:val="00506286"/>
    <w:rsid w:val="00506F9E"/>
    <w:rsid w:val="00507748"/>
    <w:rsid w:val="005148C5"/>
    <w:rsid w:val="00522D3B"/>
    <w:rsid w:val="00530F1A"/>
    <w:rsid w:val="005327C4"/>
    <w:rsid w:val="005365E6"/>
    <w:rsid w:val="005413CC"/>
    <w:rsid w:val="00541650"/>
    <w:rsid w:val="00543095"/>
    <w:rsid w:val="00545544"/>
    <w:rsid w:val="00545803"/>
    <w:rsid w:val="005458DB"/>
    <w:rsid w:val="00550784"/>
    <w:rsid w:val="0055095D"/>
    <w:rsid w:val="00553BC8"/>
    <w:rsid w:val="00554826"/>
    <w:rsid w:val="005625E9"/>
    <w:rsid w:val="00565910"/>
    <w:rsid w:val="005671C9"/>
    <w:rsid w:val="005672C7"/>
    <w:rsid w:val="00570947"/>
    <w:rsid w:val="005734DB"/>
    <w:rsid w:val="00576061"/>
    <w:rsid w:val="005801EE"/>
    <w:rsid w:val="005822AF"/>
    <w:rsid w:val="00590C11"/>
    <w:rsid w:val="0059402F"/>
    <w:rsid w:val="00594C26"/>
    <w:rsid w:val="00597972"/>
    <w:rsid w:val="005A0F81"/>
    <w:rsid w:val="005A3C04"/>
    <w:rsid w:val="005A7DD2"/>
    <w:rsid w:val="005B5997"/>
    <w:rsid w:val="005B6F50"/>
    <w:rsid w:val="005C067C"/>
    <w:rsid w:val="005C505E"/>
    <w:rsid w:val="005C5544"/>
    <w:rsid w:val="005C7F14"/>
    <w:rsid w:val="005D3E7A"/>
    <w:rsid w:val="005D475D"/>
    <w:rsid w:val="005D5480"/>
    <w:rsid w:val="005E1B8C"/>
    <w:rsid w:val="005E37AF"/>
    <w:rsid w:val="005E77ED"/>
    <w:rsid w:val="005F15FF"/>
    <w:rsid w:val="005F5B2F"/>
    <w:rsid w:val="005F78F5"/>
    <w:rsid w:val="0060033A"/>
    <w:rsid w:val="00600C90"/>
    <w:rsid w:val="006015CD"/>
    <w:rsid w:val="00603277"/>
    <w:rsid w:val="00604823"/>
    <w:rsid w:val="0060518C"/>
    <w:rsid w:val="00606384"/>
    <w:rsid w:val="0060798B"/>
    <w:rsid w:val="00616A7E"/>
    <w:rsid w:val="00616FB9"/>
    <w:rsid w:val="006232E8"/>
    <w:rsid w:val="00623334"/>
    <w:rsid w:val="006239C0"/>
    <w:rsid w:val="00634003"/>
    <w:rsid w:val="006376F6"/>
    <w:rsid w:val="00642BE3"/>
    <w:rsid w:val="00642FD7"/>
    <w:rsid w:val="00646F87"/>
    <w:rsid w:val="00647411"/>
    <w:rsid w:val="0065207F"/>
    <w:rsid w:val="00652824"/>
    <w:rsid w:val="00655860"/>
    <w:rsid w:val="00655F35"/>
    <w:rsid w:val="006640B9"/>
    <w:rsid w:val="006657B4"/>
    <w:rsid w:val="00673B05"/>
    <w:rsid w:val="00675DE4"/>
    <w:rsid w:val="00680624"/>
    <w:rsid w:val="00682048"/>
    <w:rsid w:val="006827C0"/>
    <w:rsid w:val="006850F3"/>
    <w:rsid w:val="006912B3"/>
    <w:rsid w:val="006921CD"/>
    <w:rsid w:val="00694099"/>
    <w:rsid w:val="00696D72"/>
    <w:rsid w:val="0069758F"/>
    <w:rsid w:val="006A1E1D"/>
    <w:rsid w:val="006A5C01"/>
    <w:rsid w:val="006A6FF1"/>
    <w:rsid w:val="006B3466"/>
    <w:rsid w:val="006B4227"/>
    <w:rsid w:val="006B64A9"/>
    <w:rsid w:val="006C225D"/>
    <w:rsid w:val="006C3C4F"/>
    <w:rsid w:val="006C3E2E"/>
    <w:rsid w:val="006C7D0B"/>
    <w:rsid w:val="006D584C"/>
    <w:rsid w:val="006D7BC9"/>
    <w:rsid w:val="006D7FD4"/>
    <w:rsid w:val="006E0126"/>
    <w:rsid w:val="006E3557"/>
    <w:rsid w:val="006E4AF5"/>
    <w:rsid w:val="006F0CF6"/>
    <w:rsid w:val="006F2F88"/>
    <w:rsid w:val="006F3DC9"/>
    <w:rsid w:val="006F46C4"/>
    <w:rsid w:val="00701135"/>
    <w:rsid w:val="00704D33"/>
    <w:rsid w:val="00705299"/>
    <w:rsid w:val="00711623"/>
    <w:rsid w:val="00712DB5"/>
    <w:rsid w:val="00717A89"/>
    <w:rsid w:val="007236EB"/>
    <w:rsid w:val="00733A94"/>
    <w:rsid w:val="00734560"/>
    <w:rsid w:val="00735002"/>
    <w:rsid w:val="007355F9"/>
    <w:rsid w:val="00735EF0"/>
    <w:rsid w:val="00736ED0"/>
    <w:rsid w:val="00737D58"/>
    <w:rsid w:val="00741E72"/>
    <w:rsid w:val="00747A20"/>
    <w:rsid w:val="00750EAC"/>
    <w:rsid w:val="00770301"/>
    <w:rsid w:val="007717FB"/>
    <w:rsid w:val="00784CB0"/>
    <w:rsid w:val="00784E2C"/>
    <w:rsid w:val="00785D70"/>
    <w:rsid w:val="007867FE"/>
    <w:rsid w:val="00790C6E"/>
    <w:rsid w:val="007A1AD8"/>
    <w:rsid w:val="007A1EF8"/>
    <w:rsid w:val="007A3B32"/>
    <w:rsid w:val="007A4B42"/>
    <w:rsid w:val="007A7C23"/>
    <w:rsid w:val="007B46F9"/>
    <w:rsid w:val="007B4C4F"/>
    <w:rsid w:val="007B5E79"/>
    <w:rsid w:val="007B6D96"/>
    <w:rsid w:val="007B7717"/>
    <w:rsid w:val="007C35ED"/>
    <w:rsid w:val="007D043A"/>
    <w:rsid w:val="007D2D57"/>
    <w:rsid w:val="007D60A2"/>
    <w:rsid w:val="007D6565"/>
    <w:rsid w:val="007D68FF"/>
    <w:rsid w:val="007E5A31"/>
    <w:rsid w:val="007E61E2"/>
    <w:rsid w:val="007E6F4B"/>
    <w:rsid w:val="007F7869"/>
    <w:rsid w:val="008000B0"/>
    <w:rsid w:val="00810120"/>
    <w:rsid w:val="00812600"/>
    <w:rsid w:val="00812B39"/>
    <w:rsid w:val="00812E3B"/>
    <w:rsid w:val="00816F9A"/>
    <w:rsid w:val="00817464"/>
    <w:rsid w:val="008262F1"/>
    <w:rsid w:val="00832062"/>
    <w:rsid w:val="00842AFB"/>
    <w:rsid w:val="008430E8"/>
    <w:rsid w:val="008447BA"/>
    <w:rsid w:val="00846A87"/>
    <w:rsid w:val="0085277A"/>
    <w:rsid w:val="008575F4"/>
    <w:rsid w:val="00861B41"/>
    <w:rsid w:val="0086285E"/>
    <w:rsid w:val="00870781"/>
    <w:rsid w:val="00876B16"/>
    <w:rsid w:val="00876D1B"/>
    <w:rsid w:val="00877C22"/>
    <w:rsid w:val="00882A0B"/>
    <w:rsid w:val="00882F3F"/>
    <w:rsid w:val="00885848"/>
    <w:rsid w:val="00891605"/>
    <w:rsid w:val="00896C9E"/>
    <w:rsid w:val="008A00C5"/>
    <w:rsid w:val="008A0249"/>
    <w:rsid w:val="008A229B"/>
    <w:rsid w:val="008A689F"/>
    <w:rsid w:val="008B163E"/>
    <w:rsid w:val="008B27D3"/>
    <w:rsid w:val="008B5351"/>
    <w:rsid w:val="008B67FA"/>
    <w:rsid w:val="008C0739"/>
    <w:rsid w:val="008C1739"/>
    <w:rsid w:val="008C17CB"/>
    <w:rsid w:val="008C7882"/>
    <w:rsid w:val="008D08D3"/>
    <w:rsid w:val="008E1186"/>
    <w:rsid w:val="008E65C4"/>
    <w:rsid w:val="008F4474"/>
    <w:rsid w:val="008F5767"/>
    <w:rsid w:val="008F6132"/>
    <w:rsid w:val="009009C3"/>
    <w:rsid w:val="00901DFE"/>
    <w:rsid w:val="00903096"/>
    <w:rsid w:val="00904866"/>
    <w:rsid w:val="00905D55"/>
    <w:rsid w:val="00911E00"/>
    <w:rsid w:val="009142AA"/>
    <w:rsid w:val="00914BCC"/>
    <w:rsid w:val="00914C02"/>
    <w:rsid w:val="009305D0"/>
    <w:rsid w:val="009308A2"/>
    <w:rsid w:val="00933DAA"/>
    <w:rsid w:val="00935266"/>
    <w:rsid w:val="00935692"/>
    <w:rsid w:val="00937207"/>
    <w:rsid w:val="0095011F"/>
    <w:rsid w:val="0095054B"/>
    <w:rsid w:val="0095219B"/>
    <w:rsid w:val="00953380"/>
    <w:rsid w:val="009638A4"/>
    <w:rsid w:val="0096445E"/>
    <w:rsid w:val="00965EA6"/>
    <w:rsid w:val="00967B52"/>
    <w:rsid w:val="00970F4B"/>
    <w:rsid w:val="0097649F"/>
    <w:rsid w:val="0097652E"/>
    <w:rsid w:val="00977C25"/>
    <w:rsid w:val="009800D7"/>
    <w:rsid w:val="0098737C"/>
    <w:rsid w:val="00987F73"/>
    <w:rsid w:val="00990392"/>
    <w:rsid w:val="00994270"/>
    <w:rsid w:val="009B0CEC"/>
    <w:rsid w:val="009C15B7"/>
    <w:rsid w:val="009C6571"/>
    <w:rsid w:val="009D1586"/>
    <w:rsid w:val="009D3CE6"/>
    <w:rsid w:val="009D40DE"/>
    <w:rsid w:val="009E3704"/>
    <w:rsid w:val="009E6374"/>
    <w:rsid w:val="009F2B74"/>
    <w:rsid w:val="009F4509"/>
    <w:rsid w:val="009F7987"/>
    <w:rsid w:val="00A0576E"/>
    <w:rsid w:val="00A05E2C"/>
    <w:rsid w:val="00A12C7D"/>
    <w:rsid w:val="00A1434B"/>
    <w:rsid w:val="00A16D65"/>
    <w:rsid w:val="00A17D7D"/>
    <w:rsid w:val="00A21FDB"/>
    <w:rsid w:val="00A2255E"/>
    <w:rsid w:val="00A2411B"/>
    <w:rsid w:val="00A2701E"/>
    <w:rsid w:val="00A30D91"/>
    <w:rsid w:val="00A31908"/>
    <w:rsid w:val="00A31D6A"/>
    <w:rsid w:val="00A40586"/>
    <w:rsid w:val="00A42CB0"/>
    <w:rsid w:val="00A43091"/>
    <w:rsid w:val="00A436E3"/>
    <w:rsid w:val="00A43C8D"/>
    <w:rsid w:val="00A55776"/>
    <w:rsid w:val="00A557CC"/>
    <w:rsid w:val="00A6282D"/>
    <w:rsid w:val="00A631AE"/>
    <w:rsid w:val="00A635AB"/>
    <w:rsid w:val="00A66585"/>
    <w:rsid w:val="00A7260D"/>
    <w:rsid w:val="00A73F9F"/>
    <w:rsid w:val="00A76110"/>
    <w:rsid w:val="00A76A24"/>
    <w:rsid w:val="00A77B35"/>
    <w:rsid w:val="00A80C74"/>
    <w:rsid w:val="00A824EC"/>
    <w:rsid w:val="00A85E73"/>
    <w:rsid w:val="00A90040"/>
    <w:rsid w:val="00A902D3"/>
    <w:rsid w:val="00A9415B"/>
    <w:rsid w:val="00AA2040"/>
    <w:rsid w:val="00AA5CA1"/>
    <w:rsid w:val="00AA7AC8"/>
    <w:rsid w:val="00AB13FC"/>
    <w:rsid w:val="00AB4837"/>
    <w:rsid w:val="00AC44D3"/>
    <w:rsid w:val="00AD07EA"/>
    <w:rsid w:val="00AD11BD"/>
    <w:rsid w:val="00AD42C1"/>
    <w:rsid w:val="00AE2789"/>
    <w:rsid w:val="00AE4F69"/>
    <w:rsid w:val="00AF1BD2"/>
    <w:rsid w:val="00AF4C5A"/>
    <w:rsid w:val="00B01A0F"/>
    <w:rsid w:val="00B036B1"/>
    <w:rsid w:val="00B069A2"/>
    <w:rsid w:val="00B139DF"/>
    <w:rsid w:val="00B149E2"/>
    <w:rsid w:val="00B1658D"/>
    <w:rsid w:val="00B20052"/>
    <w:rsid w:val="00B20EE0"/>
    <w:rsid w:val="00B22DE1"/>
    <w:rsid w:val="00B25DF7"/>
    <w:rsid w:val="00B26224"/>
    <w:rsid w:val="00B26706"/>
    <w:rsid w:val="00B2696E"/>
    <w:rsid w:val="00B3140A"/>
    <w:rsid w:val="00B33607"/>
    <w:rsid w:val="00B351AB"/>
    <w:rsid w:val="00B37CF7"/>
    <w:rsid w:val="00B43F9A"/>
    <w:rsid w:val="00B46CA4"/>
    <w:rsid w:val="00B510DE"/>
    <w:rsid w:val="00B64B38"/>
    <w:rsid w:val="00B65618"/>
    <w:rsid w:val="00B732B9"/>
    <w:rsid w:val="00B734BF"/>
    <w:rsid w:val="00B73D87"/>
    <w:rsid w:val="00B77C8A"/>
    <w:rsid w:val="00B82B2F"/>
    <w:rsid w:val="00B83912"/>
    <w:rsid w:val="00B84C2A"/>
    <w:rsid w:val="00B854AD"/>
    <w:rsid w:val="00B909B9"/>
    <w:rsid w:val="00B95030"/>
    <w:rsid w:val="00B96E34"/>
    <w:rsid w:val="00BA66FA"/>
    <w:rsid w:val="00BA67E8"/>
    <w:rsid w:val="00BB2BA7"/>
    <w:rsid w:val="00BB7D81"/>
    <w:rsid w:val="00BC228F"/>
    <w:rsid w:val="00BC5763"/>
    <w:rsid w:val="00BD4333"/>
    <w:rsid w:val="00BE4483"/>
    <w:rsid w:val="00BF6D9E"/>
    <w:rsid w:val="00C01136"/>
    <w:rsid w:val="00C10AEF"/>
    <w:rsid w:val="00C11405"/>
    <w:rsid w:val="00C11FC8"/>
    <w:rsid w:val="00C13644"/>
    <w:rsid w:val="00C13DB2"/>
    <w:rsid w:val="00C16A20"/>
    <w:rsid w:val="00C208B6"/>
    <w:rsid w:val="00C2172A"/>
    <w:rsid w:val="00C2188C"/>
    <w:rsid w:val="00C25E2B"/>
    <w:rsid w:val="00C26C8D"/>
    <w:rsid w:val="00C33377"/>
    <w:rsid w:val="00C52930"/>
    <w:rsid w:val="00C54DFF"/>
    <w:rsid w:val="00C568B3"/>
    <w:rsid w:val="00C70338"/>
    <w:rsid w:val="00C76550"/>
    <w:rsid w:val="00C8365F"/>
    <w:rsid w:val="00C96091"/>
    <w:rsid w:val="00C97FF5"/>
    <w:rsid w:val="00CA210C"/>
    <w:rsid w:val="00CA56F4"/>
    <w:rsid w:val="00CA667E"/>
    <w:rsid w:val="00CA6C71"/>
    <w:rsid w:val="00CB6E63"/>
    <w:rsid w:val="00CB7711"/>
    <w:rsid w:val="00CC0D59"/>
    <w:rsid w:val="00CC139A"/>
    <w:rsid w:val="00CC2240"/>
    <w:rsid w:val="00CC7A60"/>
    <w:rsid w:val="00CD062F"/>
    <w:rsid w:val="00CD2F43"/>
    <w:rsid w:val="00CD546E"/>
    <w:rsid w:val="00CD7998"/>
    <w:rsid w:val="00CD7B7E"/>
    <w:rsid w:val="00CE1CFF"/>
    <w:rsid w:val="00CE46AA"/>
    <w:rsid w:val="00CF23BD"/>
    <w:rsid w:val="00CF3695"/>
    <w:rsid w:val="00D01540"/>
    <w:rsid w:val="00D018D8"/>
    <w:rsid w:val="00D01E7D"/>
    <w:rsid w:val="00D131C1"/>
    <w:rsid w:val="00D14A2E"/>
    <w:rsid w:val="00D158B0"/>
    <w:rsid w:val="00D16A46"/>
    <w:rsid w:val="00D20A90"/>
    <w:rsid w:val="00D251AC"/>
    <w:rsid w:val="00D256AB"/>
    <w:rsid w:val="00D275E5"/>
    <w:rsid w:val="00D34BB1"/>
    <w:rsid w:val="00D3668C"/>
    <w:rsid w:val="00D408B9"/>
    <w:rsid w:val="00D45166"/>
    <w:rsid w:val="00D514E4"/>
    <w:rsid w:val="00D53586"/>
    <w:rsid w:val="00D53D02"/>
    <w:rsid w:val="00D55A26"/>
    <w:rsid w:val="00D601F2"/>
    <w:rsid w:val="00D7305B"/>
    <w:rsid w:val="00D766E3"/>
    <w:rsid w:val="00D81F22"/>
    <w:rsid w:val="00D851F6"/>
    <w:rsid w:val="00D85915"/>
    <w:rsid w:val="00D97500"/>
    <w:rsid w:val="00DA19D8"/>
    <w:rsid w:val="00DA205E"/>
    <w:rsid w:val="00DA22B8"/>
    <w:rsid w:val="00DA2D49"/>
    <w:rsid w:val="00DA3FE6"/>
    <w:rsid w:val="00DA6BDE"/>
    <w:rsid w:val="00DA6DA2"/>
    <w:rsid w:val="00DB06D6"/>
    <w:rsid w:val="00DB267B"/>
    <w:rsid w:val="00DB2E0C"/>
    <w:rsid w:val="00DB363A"/>
    <w:rsid w:val="00DC08C0"/>
    <w:rsid w:val="00DC0963"/>
    <w:rsid w:val="00DC1D32"/>
    <w:rsid w:val="00DC732D"/>
    <w:rsid w:val="00DC7F5C"/>
    <w:rsid w:val="00DE6244"/>
    <w:rsid w:val="00DE644D"/>
    <w:rsid w:val="00DE7E72"/>
    <w:rsid w:val="00DF0918"/>
    <w:rsid w:val="00DF09BC"/>
    <w:rsid w:val="00DF1B42"/>
    <w:rsid w:val="00DF2FA8"/>
    <w:rsid w:val="00DF76A4"/>
    <w:rsid w:val="00E02814"/>
    <w:rsid w:val="00E03658"/>
    <w:rsid w:val="00E0371B"/>
    <w:rsid w:val="00E1402D"/>
    <w:rsid w:val="00E17AC4"/>
    <w:rsid w:val="00E20BD0"/>
    <w:rsid w:val="00E2124F"/>
    <w:rsid w:val="00E24092"/>
    <w:rsid w:val="00E25B8D"/>
    <w:rsid w:val="00E26DF8"/>
    <w:rsid w:val="00E32000"/>
    <w:rsid w:val="00E340DC"/>
    <w:rsid w:val="00E343F1"/>
    <w:rsid w:val="00E37D73"/>
    <w:rsid w:val="00E46F56"/>
    <w:rsid w:val="00E573AF"/>
    <w:rsid w:val="00E60ACA"/>
    <w:rsid w:val="00E61B87"/>
    <w:rsid w:val="00E621FE"/>
    <w:rsid w:val="00E735F1"/>
    <w:rsid w:val="00E77497"/>
    <w:rsid w:val="00E80A74"/>
    <w:rsid w:val="00E82913"/>
    <w:rsid w:val="00E84D66"/>
    <w:rsid w:val="00E90808"/>
    <w:rsid w:val="00E950B6"/>
    <w:rsid w:val="00E9661F"/>
    <w:rsid w:val="00E96E9C"/>
    <w:rsid w:val="00E974F4"/>
    <w:rsid w:val="00E9777A"/>
    <w:rsid w:val="00EA4366"/>
    <w:rsid w:val="00EA6006"/>
    <w:rsid w:val="00EA753D"/>
    <w:rsid w:val="00EB61B4"/>
    <w:rsid w:val="00EC16C0"/>
    <w:rsid w:val="00ED0943"/>
    <w:rsid w:val="00ED5355"/>
    <w:rsid w:val="00EE3654"/>
    <w:rsid w:val="00EE4C37"/>
    <w:rsid w:val="00EE73F7"/>
    <w:rsid w:val="00EF074A"/>
    <w:rsid w:val="00EF2D62"/>
    <w:rsid w:val="00F00C20"/>
    <w:rsid w:val="00F07CBE"/>
    <w:rsid w:val="00F2116D"/>
    <w:rsid w:val="00F250F4"/>
    <w:rsid w:val="00F330A2"/>
    <w:rsid w:val="00F4065F"/>
    <w:rsid w:val="00F426A0"/>
    <w:rsid w:val="00F51BC5"/>
    <w:rsid w:val="00F52607"/>
    <w:rsid w:val="00F55F38"/>
    <w:rsid w:val="00F61F6F"/>
    <w:rsid w:val="00F6651C"/>
    <w:rsid w:val="00F706D6"/>
    <w:rsid w:val="00F70975"/>
    <w:rsid w:val="00F73189"/>
    <w:rsid w:val="00F77B2B"/>
    <w:rsid w:val="00F808F1"/>
    <w:rsid w:val="00F80CAF"/>
    <w:rsid w:val="00F8158D"/>
    <w:rsid w:val="00F819E6"/>
    <w:rsid w:val="00F860B1"/>
    <w:rsid w:val="00F870FB"/>
    <w:rsid w:val="00F958F5"/>
    <w:rsid w:val="00F973D5"/>
    <w:rsid w:val="00FA250E"/>
    <w:rsid w:val="00FA5BBA"/>
    <w:rsid w:val="00FA65CC"/>
    <w:rsid w:val="00FA790A"/>
    <w:rsid w:val="00FB3E03"/>
    <w:rsid w:val="00FB6544"/>
    <w:rsid w:val="00FB6FA3"/>
    <w:rsid w:val="00FB7FA5"/>
    <w:rsid w:val="00FC5366"/>
    <w:rsid w:val="00FC5723"/>
    <w:rsid w:val="00FD2B37"/>
    <w:rsid w:val="00FD58CE"/>
    <w:rsid w:val="00FD7BAC"/>
    <w:rsid w:val="00FE364D"/>
    <w:rsid w:val="00FE474B"/>
    <w:rsid w:val="00FF0A36"/>
    <w:rsid w:val="00FF315F"/>
    <w:rsid w:val="00FF38EF"/>
    <w:rsid w:val="00FF49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14:docId w14:val="0EA50606"/>
  <w15:docId w15:val="{3633AE22-2EC1-46CB-BD25-99EA45C0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4D66"/>
    <w:pPr>
      <w:spacing w:after="200" w:line="276" w:lineRule="auto"/>
    </w:pPr>
    <w:rPr>
      <w:lang w:eastAsia="en-US"/>
    </w:rPr>
  </w:style>
  <w:style w:type="paragraph" w:styleId="Nadpis1">
    <w:name w:val="heading 1"/>
    <w:aliases w:val="_Nadpis 1"/>
    <w:basedOn w:val="Normln"/>
    <w:next w:val="Styl2"/>
    <w:link w:val="Nadpis1Char"/>
    <w:uiPriority w:val="99"/>
    <w:qFormat/>
    <w:rsid w:val="00E84D66"/>
    <w:pPr>
      <w:keepNext/>
      <w:keepLines/>
      <w:numPr>
        <w:numId w:val="1"/>
      </w:numPr>
      <w:pBdr>
        <w:top w:val="single" w:sz="12" w:space="1" w:color="808080" w:shadow="1"/>
        <w:left w:val="single" w:sz="12" w:space="4" w:color="808080" w:shadow="1"/>
        <w:bottom w:val="single" w:sz="12" w:space="1" w:color="808080" w:shadow="1"/>
        <w:right w:val="single" w:sz="12" w:space="4" w:color="808080" w:shadow="1"/>
      </w:pBdr>
      <w:spacing w:before="480" w:after="120"/>
      <w:outlineLvl w:val="0"/>
    </w:pPr>
    <w:rPr>
      <w:rFonts w:ascii="Arial" w:eastAsia="Times New Roman" w:hAnsi="Arial" w:cs="Arial"/>
      <w:b/>
      <w:bCs/>
      <w:caps/>
      <w:color w:val="808080"/>
      <w:sz w:val="28"/>
      <w:szCs w:val="28"/>
    </w:rPr>
  </w:style>
  <w:style w:type="paragraph" w:styleId="Nadpis2">
    <w:name w:val="heading 2"/>
    <w:basedOn w:val="Normln"/>
    <w:next w:val="Normln"/>
    <w:link w:val="Nadpis2Char"/>
    <w:uiPriority w:val="99"/>
    <w:qFormat/>
    <w:rsid w:val="00E84D66"/>
    <w:pPr>
      <w:keepNext/>
      <w:keepLines/>
      <w:spacing w:before="40" w:after="0"/>
      <w:outlineLvl w:val="1"/>
    </w:pPr>
    <w:rPr>
      <w:rFonts w:ascii="Calibri Light" w:eastAsia="Times New Roman" w:hAnsi="Calibri Light"/>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locked/>
    <w:rsid w:val="00E84D66"/>
    <w:rPr>
      <w:rFonts w:ascii="Arial" w:hAnsi="Arial" w:cs="Arial"/>
      <w:b/>
      <w:bCs/>
      <w:caps/>
      <w:color w:val="808080"/>
      <w:sz w:val="28"/>
      <w:szCs w:val="28"/>
    </w:rPr>
  </w:style>
  <w:style w:type="character" w:customStyle="1" w:styleId="Nadpis2Char">
    <w:name w:val="Nadpis 2 Char"/>
    <w:basedOn w:val="Standardnpsmoodstavce"/>
    <w:link w:val="Nadpis2"/>
    <w:uiPriority w:val="99"/>
    <w:semiHidden/>
    <w:locked/>
    <w:rsid w:val="00E84D66"/>
    <w:rPr>
      <w:rFonts w:ascii="Calibri Light" w:hAnsi="Calibri Light" w:cs="Times New Roman"/>
      <w:color w:val="2F5496"/>
      <w:sz w:val="26"/>
      <w:szCs w:val="26"/>
    </w:rPr>
  </w:style>
  <w:style w:type="paragraph" w:customStyle="1" w:styleId="Styl2">
    <w:name w:val="Styl2"/>
    <w:basedOn w:val="Bezmezer"/>
    <w:link w:val="Styl2Char"/>
    <w:uiPriority w:val="99"/>
    <w:rsid w:val="00E84D66"/>
    <w:pPr>
      <w:numPr>
        <w:ilvl w:val="2"/>
        <w:numId w:val="1"/>
      </w:numPr>
      <w:spacing w:before="120" w:after="120" w:line="276" w:lineRule="auto"/>
      <w:jc w:val="both"/>
    </w:pPr>
    <w:rPr>
      <w:rFonts w:ascii="Arial" w:hAnsi="Arial" w:cs="Arial"/>
      <w:lang w:eastAsia="cs-CZ"/>
    </w:rPr>
  </w:style>
  <w:style w:type="character" w:customStyle="1" w:styleId="Styl2Char">
    <w:name w:val="Styl2 Char"/>
    <w:basedOn w:val="Standardnpsmoodstavce"/>
    <w:link w:val="Styl2"/>
    <w:uiPriority w:val="99"/>
    <w:locked/>
    <w:rsid w:val="00E84D66"/>
    <w:rPr>
      <w:rFonts w:ascii="Arial" w:eastAsia="Times New Roman" w:hAnsi="Arial" w:cs="Arial"/>
      <w:lang w:eastAsia="cs-CZ"/>
    </w:rPr>
  </w:style>
  <w:style w:type="paragraph" w:styleId="Podnadpis">
    <w:name w:val="Subtitle"/>
    <w:aliases w:val="Podstyl"/>
    <w:basedOn w:val="Normln"/>
    <w:next w:val="Normln"/>
    <w:link w:val="PodnadpisChar"/>
    <w:uiPriority w:val="99"/>
    <w:qFormat/>
    <w:rsid w:val="00E84D66"/>
    <w:pPr>
      <w:spacing w:before="120" w:after="120"/>
      <w:ind w:left="851"/>
      <w:jc w:val="both"/>
    </w:pPr>
    <w:rPr>
      <w:rFonts w:ascii="Arial" w:hAnsi="Arial" w:cs="Arial"/>
    </w:rPr>
  </w:style>
  <w:style w:type="character" w:customStyle="1" w:styleId="PodnadpisChar">
    <w:name w:val="Podnadpis Char"/>
    <w:aliases w:val="Podstyl Char"/>
    <w:basedOn w:val="Standardnpsmoodstavce"/>
    <w:link w:val="Podnadpis"/>
    <w:uiPriority w:val="99"/>
    <w:locked/>
    <w:rsid w:val="00E84D66"/>
    <w:rPr>
      <w:rFonts w:ascii="Arial" w:eastAsia="Times New Roman" w:hAnsi="Arial" w:cs="Arial"/>
    </w:rPr>
  </w:style>
  <w:style w:type="paragraph" w:customStyle="1" w:styleId="Psmena">
    <w:name w:val="Písmena"/>
    <w:link w:val="PsmenaChar"/>
    <w:uiPriority w:val="99"/>
    <w:rsid w:val="00E84D66"/>
    <w:pPr>
      <w:numPr>
        <w:ilvl w:val="3"/>
        <w:numId w:val="1"/>
      </w:numPr>
      <w:spacing w:line="276" w:lineRule="auto"/>
      <w:ind w:left="851"/>
      <w:jc w:val="both"/>
    </w:pPr>
    <w:rPr>
      <w:rFonts w:ascii="Arial" w:eastAsia="Times New Roman" w:hAnsi="Arial" w:cs="Arial"/>
      <w:bCs/>
      <w:lang w:eastAsia="en-US"/>
    </w:rPr>
  </w:style>
  <w:style w:type="character" w:customStyle="1" w:styleId="PsmenaChar">
    <w:name w:val="Písmena Char"/>
    <w:basedOn w:val="Standardnpsmoodstavce"/>
    <w:link w:val="Psmena"/>
    <w:uiPriority w:val="99"/>
    <w:locked/>
    <w:rsid w:val="00E84D66"/>
    <w:rPr>
      <w:rFonts w:ascii="Arial" w:hAnsi="Arial" w:cs="Arial"/>
      <w:bCs/>
      <w:sz w:val="22"/>
      <w:szCs w:val="22"/>
      <w:lang w:val="cs-CZ" w:eastAsia="en-US" w:bidi="ar-SA"/>
    </w:rPr>
  </w:style>
  <w:style w:type="paragraph" w:styleId="Zhlav">
    <w:name w:val="header"/>
    <w:basedOn w:val="Normln"/>
    <w:link w:val="ZhlavChar"/>
    <w:uiPriority w:val="99"/>
    <w:rsid w:val="00E84D66"/>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E84D66"/>
    <w:rPr>
      <w:rFonts w:cs="Times New Roman"/>
    </w:rPr>
  </w:style>
  <w:style w:type="paragraph" w:styleId="Zpat">
    <w:name w:val="footer"/>
    <w:basedOn w:val="Normln"/>
    <w:link w:val="ZpatChar"/>
    <w:uiPriority w:val="99"/>
    <w:rsid w:val="00E84D66"/>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E84D66"/>
    <w:rPr>
      <w:rFonts w:cs="Times New Roman"/>
    </w:rPr>
  </w:style>
  <w:style w:type="table" w:styleId="Mkatabulky">
    <w:name w:val="Table Grid"/>
    <w:basedOn w:val="Normlntabulka"/>
    <w:uiPriority w:val="99"/>
    <w:rsid w:val="00E84D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yejn">
    <w:name w:val="Obyčejný"/>
    <w:basedOn w:val="Normln"/>
    <w:link w:val="ObyejnChar"/>
    <w:uiPriority w:val="99"/>
    <w:rsid w:val="00E84D66"/>
    <w:pPr>
      <w:spacing w:after="0" w:line="240" w:lineRule="auto"/>
    </w:pPr>
    <w:rPr>
      <w:rFonts w:ascii="Arial" w:eastAsia="Times New Roman" w:hAnsi="Arial" w:cs="Arial"/>
      <w:lang w:eastAsia="cs-CZ"/>
    </w:rPr>
  </w:style>
  <w:style w:type="character" w:customStyle="1" w:styleId="ObyejnChar">
    <w:name w:val="Obyčejný Char"/>
    <w:basedOn w:val="Standardnpsmoodstavce"/>
    <w:link w:val="Obyejn"/>
    <w:uiPriority w:val="99"/>
    <w:locked/>
    <w:rsid w:val="00E84D66"/>
    <w:rPr>
      <w:rFonts w:ascii="Arial" w:hAnsi="Arial" w:cs="Arial"/>
      <w:lang w:eastAsia="cs-CZ"/>
    </w:rPr>
  </w:style>
  <w:style w:type="paragraph" w:customStyle="1" w:styleId="Nadpisrove2">
    <w:name w:val="Nadpis úroveň 2"/>
    <w:basedOn w:val="Nadpis2"/>
    <w:next w:val="Styl2"/>
    <w:link w:val="Nadpisrove2Char"/>
    <w:uiPriority w:val="99"/>
    <w:rsid w:val="00E84D66"/>
    <w:pPr>
      <w:keepLines w:val="0"/>
      <w:numPr>
        <w:ilvl w:val="1"/>
        <w:numId w:val="1"/>
      </w:numPr>
      <w:spacing w:before="240" w:after="120"/>
      <w:ind w:left="851"/>
      <w:jc w:val="both"/>
    </w:pPr>
    <w:rPr>
      <w:rFonts w:ascii="Arial" w:eastAsia="Calibri" w:hAnsi="Arial" w:cs="Arial"/>
      <w:b/>
      <w:smallCaps/>
      <w:color w:val="000000"/>
    </w:rPr>
  </w:style>
  <w:style w:type="character" w:customStyle="1" w:styleId="Nadpisrove2Char">
    <w:name w:val="Nadpis úroveň 2 Char"/>
    <w:basedOn w:val="Nadpis2Char"/>
    <w:link w:val="Nadpisrove2"/>
    <w:uiPriority w:val="99"/>
    <w:locked/>
    <w:rsid w:val="00E84D66"/>
    <w:rPr>
      <w:rFonts w:ascii="Arial" w:eastAsia="Times New Roman" w:hAnsi="Arial" w:cs="Arial"/>
      <w:b/>
      <w:smallCaps/>
      <w:color w:val="000000"/>
      <w:sz w:val="26"/>
      <w:szCs w:val="26"/>
    </w:rPr>
  </w:style>
  <w:style w:type="paragraph" w:styleId="Obsah2">
    <w:name w:val="toc 2"/>
    <w:basedOn w:val="Normln"/>
    <w:next w:val="Normln"/>
    <w:autoRedefine/>
    <w:uiPriority w:val="99"/>
    <w:rsid w:val="00E84D66"/>
    <w:pPr>
      <w:tabs>
        <w:tab w:val="right" w:leader="dot" w:pos="9062"/>
      </w:tabs>
      <w:spacing w:after="100"/>
      <w:ind w:left="851" w:hanging="425"/>
    </w:pPr>
  </w:style>
  <w:style w:type="paragraph" w:styleId="Obsah1">
    <w:name w:val="toc 1"/>
    <w:basedOn w:val="Normln"/>
    <w:next w:val="Normln"/>
    <w:autoRedefine/>
    <w:uiPriority w:val="99"/>
    <w:rsid w:val="00E84D66"/>
    <w:pPr>
      <w:tabs>
        <w:tab w:val="left" w:pos="426"/>
        <w:tab w:val="right" w:leader="dot" w:pos="9062"/>
      </w:tabs>
      <w:spacing w:after="100"/>
    </w:pPr>
  </w:style>
  <w:style w:type="character" w:styleId="Hypertextovodkaz">
    <w:name w:val="Hyperlink"/>
    <w:basedOn w:val="Standardnpsmoodstavce"/>
    <w:uiPriority w:val="99"/>
    <w:rsid w:val="00E84D66"/>
    <w:rPr>
      <w:rFonts w:cs="Times New Roman"/>
      <w:color w:val="0563C1"/>
      <w:u w:val="single"/>
    </w:rPr>
  </w:style>
  <w:style w:type="paragraph" w:customStyle="1" w:styleId="Odrky">
    <w:name w:val="Odrážky"/>
    <w:basedOn w:val="Psmena"/>
    <w:link w:val="OdrkyChar"/>
    <w:uiPriority w:val="99"/>
    <w:rsid w:val="00E84D66"/>
    <w:pPr>
      <w:numPr>
        <w:numId w:val="3"/>
      </w:numPr>
      <w:ind w:left="1134"/>
    </w:pPr>
  </w:style>
  <w:style w:type="character" w:customStyle="1" w:styleId="OdrkyChar">
    <w:name w:val="Odrážky Char"/>
    <w:basedOn w:val="PsmenaChar"/>
    <w:link w:val="Odrky"/>
    <w:uiPriority w:val="99"/>
    <w:locked/>
    <w:rsid w:val="00E84D66"/>
    <w:rPr>
      <w:rFonts w:ascii="Arial" w:hAnsi="Arial" w:cs="Arial"/>
      <w:bCs/>
      <w:sz w:val="22"/>
      <w:szCs w:val="22"/>
      <w:lang w:val="cs-CZ" w:eastAsia="en-US" w:bidi="ar-SA"/>
    </w:rPr>
  </w:style>
  <w:style w:type="paragraph" w:customStyle="1" w:styleId="NadpisZD">
    <w:name w:val="Nadpis ZD"/>
    <w:basedOn w:val="Obyejn"/>
    <w:link w:val="NadpisZDChar"/>
    <w:uiPriority w:val="99"/>
    <w:rsid w:val="00E84D66"/>
    <w:rPr>
      <w:rFonts w:eastAsia="Calibri"/>
    </w:rPr>
  </w:style>
  <w:style w:type="paragraph" w:customStyle="1" w:styleId="Vycentrovan">
    <w:name w:val="Vycentrovaný"/>
    <w:basedOn w:val="Obyejn"/>
    <w:link w:val="VycentrovanChar"/>
    <w:uiPriority w:val="99"/>
    <w:rsid w:val="00E84D66"/>
    <w:pPr>
      <w:jc w:val="center"/>
    </w:pPr>
  </w:style>
  <w:style w:type="character" w:customStyle="1" w:styleId="NadpisZDChar">
    <w:name w:val="Nadpis ZD Char"/>
    <w:basedOn w:val="ObyejnChar"/>
    <w:link w:val="NadpisZD"/>
    <w:uiPriority w:val="99"/>
    <w:locked/>
    <w:rsid w:val="00E84D66"/>
    <w:rPr>
      <w:rFonts w:ascii="Arial" w:eastAsia="Times New Roman" w:hAnsi="Arial" w:cs="Arial"/>
      <w:lang w:eastAsia="cs-CZ"/>
    </w:rPr>
  </w:style>
  <w:style w:type="character" w:customStyle="1" w:styleId="VycentrovanChar">
    <w:name w:val="Vycentrovaný Char"/>
    <w:basedOn w:val="ObyejnChar"/>
    <w:link w:val="Vycentrovan"/>
    <w:uiPriority w:val="99"/>
    <w:locked/>
    <w:rsid w:val="00E84D66"/>
    <w:rPr>
      <w:rFonts w:ascii="Arial" w:hAnsi="Arial" w:cs="Arial"/>
      <w:lang w:eastAsia="cs-CZ"/>
    </w:rPr>
  </w:style>
  <w:style w:type="character" w:customStyle="1" w:styleId="cpvselected">
    <w:name w:val="cpvselected"/>
    <w:basedOn w:val="Standardnpsmoodstavce"/>
    <w:uiPriority w:val="99"/>
    <w:rsid w:val="00E84D66"/>
    <w:rPr>
      <w:rFonts w:cs="Times New Roman"/>
    </w:rPr>
  </w:style>
  <w:style w:type="paragraph" w:customStyle="1" w:styleId="Podstyltun">
    <w:name w:val="Podstyl tučně"/>
    <w:basedOn w:val="Podnadpis"/>
    <w:link w:val="PodstyltunChar"/>
    <w:uiPriority w:val="99"/>
    <w:rsid w:val="00E84D66"/>
    <w:pPr>
      <w:keepNext/>
    </w:pPr>
    <w:rPr>
      <w:b/>
    </w:rPr>
  </w:style>
  <w:style w:type="character" w:customStyle="1" w:styleId="PodstyltunChar">
    <w:name w:val="Podstyl tučně Char"/>
    <w:basedOn w:val="PodnadpisChar"/>
    <w:link w:val="Podstyltun"/>
    <w:uiPriority w:val="99"/>
    <w:locked/>
    <w:rsid w:val="00E84D66"/>
    <w:rPr>
      <w:rFonts w:ascii="Arial" w:eastAsia="Times New Roman" w:hAnsi="Arial" w:cs="Arial"/>
      <w:b/>
    </w:rPr>
  </w:style>
  <w:style w:type="character" w:styleId="Zstupntext">
    <w:name w:val="Placeholder Text"/>
    <w:basedOn w:val="Standardnpsmoodstavce"/>
    <w:uiPriority w:val="99"/>
    <w:semiHidden/>
    <w:rsid w:val="00E84D66"/>
    <w:rPr>
      <w:color w:val="808080"/>
    </w:rPr>
  </w:style>
  <w:style w:type="paragraph" w:styleId="Bezmezer">
    <w:name w:val="No Spacing"/>
    <w:uiPriority w:val="99"/>
    <w:qFormat/>
    <w:rsid w:val="00E84D66"/>
    <w:rPr>
      <w:lang w:eastAsia="en-US"/>
    </w:rPr>
  </w:style>
  <w:style w:type="character" w:customStyle="1" w:styleId="datalabel">
    <w:name w:val="datalabel"/>
    <w:basedOn w:val="Standardnpsmoodstavce"/>
    <w:uiPriority w:val="99"/>
    <w:rsid w:val="000D54D1"/>
    <w:rPr>
      <w:rFonts w:cs="Times New Roman"/>
    </w:rPr>
  </w:style>
  <w:style w:type="paragraph" w:styleId="Textbubliny">
    <w:name w:val="Balloon Text"/>
    <w:basedOn w:val="Normln"/>
    <w:link w:val="TextbublinyChar"/>
    <w:uiPriority w:val="99"/>
    <w:semiHidden/>
    <w:rsid w:val="009030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03096"/>
    <w:rPr>
      <w:rFonts w:ascii="Tahoma" w:hAnsi="Tahoma" w:cs="Tahoma"/>
      <w:sz w:val="16"/>
      <w:szCs w:val="16"/>
    </w:rPr>
  </w:style>
  <w:style w:type="character" w:customStyle="1" w:styleId="Nevyeenzmnka1">
    <w:name w:val="Nevyřešená zmínka1"/>
    <w:basedOn w:val="Standardnpsmoodstavce"/>
    <w:uiPriority w:val="99"/>
    <w:semiHidden/>
    <w:rsid w:val="006C3E2E"/>
    <w:rPr>
      <w:rFonts w:cs="Times New Roman"/>
      <w:color w:val="808080"/>
      <w:shd w:val="clear" w:color="auto" w:fill="E6E6E6"/>
    </w:rPr>
  </w:style>
  <w:style w:type="character" w:customStyle="1" w:styleId="preformatted">
    <w:name w:val="preformatted"/>
    <w:basedOn w:val="Standardnpsmoodstavce"/>
    <w:uiPriority w:val="99"/>
    <w:rsid w:val="00A0576E"/>
    <w:rPr>
      <w:rFonts w:cs="Times New Roman"/>
    </w:rPr>
  </w:style>
  <w:style w:type="paragraph" w:styleId="Odstavecseseznamem">
    <w:name w:val="List Paragraph"/>
    <w:basedOn w:val="Normln"/>
    <w:uiPriority w:val="99"/>
    <w:qFormat/>
    <w:rsid w:val="00A0576E"/>
    <w:pPr>
      <w:ind w:left="720"/>
      <w:contextualSpacing/>
    </w:pPr>
  </w:style>
  <w:style w:type="character" w:customStyle="1" w:styleId="nowrap">
    <w:name w:val="nowrap"/>
    <w:basedOn w:val="Standardnpsmoodstavce"/>
    <w:uiPriority w:val="99"/>
    <w:rsid w:val="00861B41"/>
    <w:rPr>
      <w:rFonts w:cs="Times New Roman"/>
    </w:rPr>
  </w:style>
  <w:style w:type="character" w:styleId="Siln">
    <w:name w:val="Strong"/>
    <w:basedOn w:val="Standardnpsmoodstavce"/>
    <w:uiPriority w:val="99"/>
    <w:qFormat/>
    <w:rsid w:val="00BB7D81"/>
    <w:rPr>
      <w:rFonts w:cs="Times New Roman"/>
      <w:b/>
      <w:bCs/>
    </w:rPr>
  </w:style>
  <w:style w:type="character" w:customStyle="1" w:styleId="Nevyeenzmnka2">
    <w:name w:val="Nevyřešená zmínka2"/>
    <w:basedOn w:val="Standardnpsmoodstavce"/>
    <w:uiPriority w:val="99"/>
    <w:semiHidden/>
    <w:rsid w:val="005F78F5"/>
    <w:rPr>
      <w:rFonts w:cs="Times New Roman"/>
      <w:color w:val="605E5C"/>
      <w:shd w:val="clear" w:color="auto" w:fill="E1DFDD"/>
    </w:rPr>
  </w:style>
  <w:style w:type="character" w:customStyle="1" w:styleId="Nevyeenzmnka3">
    <w:name w:val="Nevyřešená zmínka3"/>
    <w:basedOn w:val="Standardnpsmoodstavce"/>
    <w:uiPriority w:val="99"/>
    <w:semiHidden/>
    <w:rsid w:val="003B5101"/>
    <w:rPr>
      <w:rFonts w:cs="Times New Roman"/>
      <w:color w:val="605E5C"/>
      <w:shd w:val="clear" w:color="auto" w:fill="E1DFDD"/>
    </w:rPr>
  </w:style>
  <w:style w:type="paragraph" w:customStyle="1" w:styleId="C1Co-podst">
    <w:name w:val="_C1 Co - podčást"/>
    <w:basedOn w:val="Normln"/>
    <w:next w:val="Normln"/>
    <w:uiPriority w:val="99"/>
    <w:rsid w:val="004B26D2"/>
    <w:pPr>
      <w:keepNext/>
      <w:numPr>
        <w:numId w:val="15"/>
      </w:numPr>
      <w:tabs>
        <w:tab w:val="left" w:pos="567"/>
        <w:tab w:val="left" w:pos="1843"/>
      </w:tabs>
      <w:autoSpaceDE w:val="0"/>
      <w:autoSpaceDN w:val="0"/>
      <w:spacing w:before="120" w:after="120" w:line="240" w:lineRule="auto"/>
      <w:ind w:left="1395" w:hanging="357"/>
      <w:outlineLvl w:val="2"/>
    </w:pPr>
    <w:rPr>
      <w:rFonts w:ascii="Arial" w:eastAsia="Times New Roman" w:hAnsi="Arial" w:cs="Arial"/>
      <w:b/>
      <w:sz w:val="24"/>
      <w:szCs w:val="24"/>
      <w:lang w:eastAsia="cs-CZ"/>
    </w:rPr>
  </w:style>
  <w:style w:type="paragraph" w:customStyle="1" w:styleId="D1Co-normln">
    <w:name w:val="_D1 Co - normální"/>
    <w:basedOn w:val="Normln"/>
    <w:link w:val="D1Co-normlnChar"/>
    <w:uiPriority w:val="99"/>
    <w:rsid w:val="004B26D2"/>
    <w:pPr>
      <w:spacing w:after="0" w:line="240" w:lineRule="auto"/>
      <w:ind w:left="1134" w:firstLine="425"/>
      <w:jc w:val="both"/>
    </w:pPr>
    <w:rPr>
      <w:rFonts w:ascii="Arial" w:eastAsia="Times New Roman" w:hAnsi="Arial"/>
      <w:sz w:val="24"/>
      <w:szCs w:val="20"/>
      <w:lang w:eastAsia="cs-CZ"/>
    </w:rPr>
  </w:style>
  <w:style w:type="character" w:customStyle="1" w:styleId="D1Co-normlnChar">
    <w:name w:val="_D1 Co - normální Char"/>
    <w:basedOn w:val="Standardnpsmoodstavce"/>
    <w:link w:val="D1Co-normln"/>
    <w:uiPriority w:val="99"/>
    <w:locked/>
    <w:rsid w:val="004B26D2"/>
    <w:rPr>
      <w:rFonts w:ascii="Arial" w:hAnsi="Arial" w:cs="Times New Roman"/>
      <w:sz w:val="20"/>
      <w:szCs w:val="20"/>
      <w:lang w:eastAsia="cs-CZ"/>
    </w:rPr>
  </w:style>
  <w:style w:type="paragraph" w:customStyle="1" w:styleId="Default">
    <w:name w:val="Default"/>
    <w:uiPriority w:val="99"/>
    <w:rsid w:val="00694099"/>
    <w:pPr>
      <w:autoSpaceDE w:val="0"/>
      <w:autoSpaceDN w:val="0"/>
      <w:adjustRightInd w:val="0"/>
    </w:pPr>
    <w:rPr>
      <w:rFonts w:ascii="Arial" w:hAnsi="Arial" w:cs="Arial"/>
      <w:color w:val="000000"/>
      <w:sz w:val="24"/>
      <w:szCs w:val="24"/>
      <w:lang w:eastAsia="en-US"/>
    </w:rPr>
  </w:style>
  <w:style w:type="character" w:styleId="Nevyeenzmnka">
    <w:name w:val="Unresolved Mention"/>
    <w:basedOn w:val="Standardnpsmoodstavce"/>
    <w:uiPriority w:val="99"/>
    <w:semiHidden/>
    <w:unhideWhenUsed/>
    <w:rsid w:val="00BA6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825944">
      <w:bodyDiv w:val="1"/>
      <w:marLeft w:val="0"/>
      <w:marRight w:val="0"/>
      <w:marTop w:val="0"/>
      <w:marBottom w:val="0"/>
      <w:divBdr>
        <w:top w:val="none" w:sz="0" w:space="0" w:color="auto"/>
        <w:left w:val="none" w:sz="0" w:space="0" w:color="auto"/>
        <w:bottom w:val="none" w:sz="0" w:space="0" w:color="auto"/>
        <w:right w:val="none" w:sz="0" w:space="0" w:color="auto"/>
      </w:divBdr>
    </w:div>
    <w:div w:id="1260983797">
      <w:bodyDiv w:val="1"/>
      <w:marLeft w:val="0"/>
      <w:marRight w:val="0"/>
      <w:marTop w:val="0"/>
      <w:marBottom w:val="0"/>
      <w:divBdr>
        <w:top w:val="none" w:sz="0" w:space="0" w:color="auto"/>
        <w:left w:val="none" w:sz="0" w:space="0" w:color="auto"/>
        <w:bottom w:val="none" w:sz="0" w:space="0" w:color="auto"/>
        <w:right w:val="none" w:sz="0" w:space="0" w:color="auto"/>
      </w:divBdr>
    </w:div>
    <w:div w:id="1345740369">
      <w:marLeft w:val="0"/>
      <w:marRight w:val="0"/>
      <w:marTop w:val="0"/>
      <w:marBottom w:val="0"/>
      <w:divBdr>
        <w:top w:val="none" w:sz="0" w:space="0" w:color="auto"/>
        <w:left w:val="none" w:sz="0" w:space="0" w:color="auto"/>
        <w:bottom w:val="none" w:sz="0" w:space="0" w:color="auto"/>
        <w:right w:val="none" w:sz="0" w:space="0" w:color="auto"/>
      </w:divBdr>
    </w:div>
    <w:div w:id="1345740370">
      <w:marLeft w:val="0"/>
      <w:marRight w:val="0"/>
      <w:marTop w:val="0"/>
      <w:marBottom w:val="0"/>
      <w:divBdr>
        <w:top w:val="none" w:sz="0" w:space="0" w:color="auto"/>
        <w:left w:val="none" w:sz="0" w:space="0" w:color="auto"/>
        <w:bottom w:val="none" w:sz="0" w:space="0" w:color="auto"/>
        <w:right w:val="none" w:sz="0" w:space="0" w:color="auto"/>
      </w:divBdr>
    </w:div>
    <w:div w:id="1345740371">
      <w:marLeft w:val="0"/>
      <w:marRight w:val="0"/>
      <w:marTop w:val="0"/>
      <w:marBottom w:val="0"/>
      <w:divBdr>
        <w:top w:val="none" w:sz="0" w:space="0" w:color="auto"/>
        <w:left w:val="none" w:sz="0" w:space="0" w:color="auto"/>
        <w:bottom w:val="none" w:sz="0" w:space="0" w:color="auto"/>
        <w:right w:val="none" w:sz="0" w:space="0" w:color="auto"/>
      </w:divBdr>
      <w:divsChild>
        <w:div w:id="1345740403">
          <w:marLeft w:val="0"/>
          <w:marRight w:val="0"/>
          <w:marTop w:val="0"/>
          <w:marBottom w:val="0"/>
          <w:divBdr>
            <w:top w:val="none" w:sz="0" w:space="0" w:color="auto"/>
            <w:left w:val="none" w:sz="0" w:space="0" w:color="auto"/>
            <w:bottom w:val="none" w:sz="0" w:space="0" w:color="auto"/>
            <w:right w:val="none" w:sz="0" w:space="0" w:color="auto"/>
          </w:divBdr>
        </w:div>
      </w:divsChild>
    </w:div>
    <w:div w:id="1345740375">
      <w:marLeft w:val="0"/>
      <w:marRight w:val="0"/>
      <w:marTop w:val="0"/>
      <w:marBottom w:val="0"/>
      <w:divBdr>
        <w:top w:val="none" w:sz="0" w:space="0" w:color="auto"/>
        <w:left w:val="none" w:sz="0" w:space="0" w:color="auto"/>
        <w:bottom w:val="none" w:sz="0" w:space="0" w:color="auto"/>
        <w:right w:val="none" w:sz="0" w:space="0" w:color="auto"/>
      </w:divBdr>
    </w:div>
    <w:div w:id="1345740376">
      <w:marLeft w:val="0"/>
      <w:marRight w:val="0"/>
      <w:marTop w:val="0"/>
      <w:marBottom w:val="0"/>
      <w:divBdr>
        <w:top w:val="none" w:sz="0" w:space="0" w:color="auto"/>
        <w:left w:val="none" w:sz="0" w:space="0" w:color="auto"/>
        <w:bottom w:val="none" w:sz="0" w:space="0" w:color="auto"/>
        <w:right w:val="none" w:sz="0" w:space="0" w:color="auto"/>
      </w:divBdr>
    </w:div>
    <w:div w:id="1345740377">
      <w:marLeft w:val="0"/>
      <w:marRight w:val="0"/>
      <w:marTop w:val="0"/>
      <w:marBottom w:val="0"/>
      <w:divBdr>
        <w:top w:val="none" w:sz="0" w:space="0" w:color="auto"/>
        <w:left w:val="none" w:sz="0" w:space="0" w:color="auto"/>
        <w:bottom w:val="none" w:sz="0" w:space="0" w:color="auto"/>
        <w:right w:val="none" w:sz="0" w:space="0" w:color="auto"/>
      </w:divBdr>
    </w:div>
    <w:div w:id="1345740380">
      <w:marLeft w:val="0"/>
      <w:marRight w:val="0"/>
      <w:marTop w:val="0"/>
      <w:marBottom w:val="0"/>
      <w:divBdr>
        <w:top w:val="none" w:sz="0" w:space="0" w:color="auto"/>
        <w:left w:val="none" w:sz="0" w:space="0" w:color="auto"/>
        <w:bottom w:val="none" w:sz="0" w:space="0" w:color="auto"/>
        <w:right w:val="none" w:sz="0" w:space="0" w:color="auto"/>
      </w:divBdr>
    </w:div>
    <w:div w:id="1345740381">
      <w:marLeft w:val="0"/>
      <w:marRight w:val="0"/>
      <w:marTop w:val="0"/>
      <w:marBottom w:val="0"/>
      <w:divBdr>
        <w:top w:val="none" w:sz="0" w:space="0" w:color="auto"/>
        <w:left w:val="none" w:sz="0" w:space="0" w:color="auto"/>
        <w:bottom w:val="none" w:sz="0" w:space="0" w:color="auto"/>
        <w:right w:val="none" w:sz="0" w:space="0" w:color="auto"/>
      </w:divBdr>
      <w:divsChild>
        <w:div w:id="1345740383">
          <w:marLeft w:val="0"/>
          <w:marRight w:val="0"/>
          <w:marTop w:val="0"/>
          <w:marBottom w:val="0"/>
          <w:divBdr>
            <w:top w:val="none" w:sz="0" w:space="0" w:color="auto"/>
            <w:left w:val="none" w:sz="0" w:space="0" w:color="auto"/>
            <w:bottom w:val="none" w:sz="0" w:space="0" w:color="auto"/>
            <w:right w:val="none" w:sz="0" w:space="0" w:color="auto"/>
          </w:divBdr>
        </w:div>
      </w:divsChild>
    </w:div>
    <w:div w:id="1345740382">
      <w:marLeft w:val="0"/>
      <w:marRight w:val="0"/>
      <w:marTop w:val="0"/>
      <w:marBottom w:val="0"/>
      <w:divBdr>
        <w:top w:val="none" w:sz="0" w:space="0" w:color="auto"/>
        <w:left w:val="none" w:sz="0" w:space="0" w:color="auto"/>
        <w:bottom w:val="none" w:sz="0" w:space="0" w:color="auto"/>
        <w:right w:val="none" w:sz="0" w:space="0" w:color="auto"/>
      </w:divBdr>
      <w:divsChild>
        <w:div w:id="1345740372">
          <w:marLeft w:val="0"/>
          <w:marRight w:val="0"/>
          <w:marTop w:val="0"/>
          <w:marBottom w:val="0"/>
          <w:divBdr>
            <w:top w:val="none" w:sz="0" w:space="0" w:color="auto"/>
            <w:left w:val="none" w:sz="0" w:space="0" w:color="auto"/>
            <w:bottom w:val="none" w:sz="0" w:space="0" w:color="auto"/>
            <w:right w:val="none" w:sz="0" w:space="0" w:color="auto"/>
          </w:divBdr>
          <w:divsChild>
            <w:div w:id="134574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40385">
      <w:marLeft w:val="0"/>
      <w:marRight w:val="0"/>
      <w:marTop w:val="0"/>
      <w:marBottom w:val="0"/>
      <w:divBdr>
        <w:top w:val="none" w:sz="0" w:space="0" w:color="auto"/>
        <w:left w:val="none" w:sz="0" w:space="0" w:color="auto"/>
        <w:bottom w:val="none" w:sz="0" w:space="0" w:color="auto"/>
        <w:right w:val="none" w:sz="0" w:space="0" w:color="auto"/>
      </w:divBdr>
      <w:divsChild>
        <w:div w:id="1345740393">
          <w:marLeft w:val="0"/>
          <w:marRight w:val="0"/>
          <w:marTop w:val="0"/>
          <w:marBottom w:val="0"/>
          <w:divBdr>
            <w:top w:val="none" w:sz="0" w:space="0" w:color="auto"/>
            <w:left w:val="none" w:sz="0" w:space="0" w:color="auto"/>
            <w:bottom w:val="none" w:sz="0" w:space="0" w:color="auto"/>
            <w:right w:val="none" w:sz="0" w:space="0" w:color="auto"/>
          </w:divBdr>
          <w:divsChild>
            <w:div w:id="1345740388">
              <w:marLeft w:val="0"/>
              <w:marRight w:val="0"/>
              <w:marTop w:val="0"/>
              <w:marBottom w:val="0"/>
              <w:divBdr>
                <w:top w:val="none" w:sz="0" w:space="0" w:color="auto"/>
                <w:left w:val="none" w:sz="0" w:space="0" w:color="auto"/>
                <w:bottom w:val="none" w:sz="0" w:space="0" w:color="auto"/>
                <w:right w:val="none" w:sz="0" w:space="0" w:color="auto"/>
              </w:divBdr>
              <w:divsChild>
                <w:div w:id="1345740394">
                  <w:marLeft w:val="0"/>
                  <w:marRight w:val="0"/>
                  <w:marTop w:val="0"/>
                  <w:marBottom w:val="150"/>
                  <w:divBdr>
                    <w:top w:val="none" w:sz="0" w:space="0" w:color="auto"/>
                    <w:left w:val="none" w:sz="0" w:space="0" w:color="auto"/>
                    <w:bottom w:val="none" w:sz="0" w:space="0" w:color="auto"/>
                    <w:right w:val="none" w:sz="0" w:space="0" w:color="auto"/>
                  </w:divBdr>
                  <w:divsChild>
                    <w:div w:id="1345740391">
                      <w:marLeft w:val="0"/>
                      <w:marRight w:val="0"/>
                      <w:marTop w:val="0"/>
                      <w:marBottom w:val="0"/>
                      <w:divBdr>
                        <w:top w:val="none" w:sz="0" w:space="0" w:color="auto"/>
                        <w:left w:val="none" w:sz="0" w:space="0" w:color="auto"/>
                        <w:bottom w:val="none" w:sz="0" w:space="0" w:color="auto"/>
                        <w:right w:val="none" w:sz="0" w:space="0" w:color="auto"/>
                      </w:divBdr>
                      <w:divsChild>
                        <w:div w:id="1345740398">
                          <w:marLeft w:val="0"/>
                          <w:marRight w:val="0"/>
                          <w:marTop w:val="0"/>
                          <w:marBottom w:val="0"/>
                          <w:divBdr>
                            <w:top w:val="none" w:sz="0" w:space="0" w:color="auto"/>
                            <w:left w:val="none" w:sz="0" w:space="0" w:color="auto"/>
                            <w:bottom w:val="none" w:sz="0" w:space="0" w:color="auto"/>
                            <w:right w:val="none" w:sz="0" w:space="0" w:color="auto"/>
                          </w:divBdr>
                          <w:divsChild>
                            <w:div w:id="1345740373">
                              <w:marLeft w:val="0"/>
                              <w:marRight w:val="0"/>
                              <w:marTop w:val="0"/>
                              <w:marBottom w:val="0"/>
                              <w:divBdr>
                                <w:top w:val="none" w:sz="0" w:space="0" w:color="auto"/>
                                <w:left w:val="none" w:sz="0" w:space="0" w:color="auto"/>
                                <w:bottom w:val="none" w:sz="0" w:space="0" w:color="auto"/>
                                <w:right w:val="none" w:sz="0" w:space="0" w:color="auto"/>
                              </w:divBdr>
                              <w:divsChild>
                                <w:div w:id="134574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740387">
      <w:marLeft w:val="0"/>
      <w:marRight w:val="0"/>
      <w:marTop w:val="0"/>
      <w:marBottom w:val="0"/>
      <w:divBdr>
        <w:top w:val="none" w:sz="0" w:space="0" w:color="auto"/>
        <w:left w:val="none" w:sz="0" w:space="0" w:color="auto"/>
        <w:bottom w:val="none" w:sz="0" w:space="0" w:color="auto"/>
        <w:right w:val="none" w:sz="0" w:space="0" w:color="auto"/>
      </w:divBdr>
    </w:div>
    <w:div w:id="1345740390">
      <w:marLeft w:val="0"/>
      <w:marRight w:val="120"/>
      <w:marTop w:val="0"/>
      <w:marBottom w:val="0"/>
      <w:divBdr>
        <w:top w:val="none" w:sz="0" w:space="0" w:color="auto"/>
        <w:left w:val="none" w:sz="0" w:space="0" w:color="auto"/>
        <w:bottom w:val="none" w:sz="0" w:space="0" w:color="auto"/>
        <w:right w:val="none" w:sz="0" w:space="0" w:color="auto"/>
      </w:divBdr>
      <w:divsChild>
        <w:div w:id="1345740401">
          <w:marLeft w:val="0"/>
          <w:marRight w:val="0"/>
          <w:marTop w:val="0"/>
          <w:marBottom w:val="0"/>
          <w:divBdr>
            <w:top w:val="none" w:sz="0" w:space="0" w:color="auto"/>
            <w:left w:val="none" w:sz="0" w:space="0" w:color="auto"/>
            <w:bottom w:val="none" w:sz="0" w:space="0" w:color="auto"/>
            <w:right w:val="none" w:sz="0" w:space="0" w:color="auto"/>
          </w:divBdr>
          <w:divsChild>
            <w:div w:id="134574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40392">
      <w:marLeft w:val="0"/>
      <w:marRight w:val="0"/>
      <w:marTop w:val="0"/>
      <w:marBottom w:val="0"/>
      <w:divBdr>
        <w:top w:val="none" w:sz="0" w:space="0" w:color="auto"/>
        <w:left w:val="none" w:sz="0" w:space="0" w:color="auto"/>
        <w:bottom w:val="none" w:sz="0" w:space="0" w:color="auto"/>
        <w:right w:val="none" w:sz="0" w:space="0" w:color="auto"/>
      </w:divBdr>
    </w:div>
    <w:div w:id="1345740395">
      <w:marLeft w:val="0"/>
      <w:marRight w:val="0"/>
      <w:marTop w:val="0"/>
      <w:marBottom w:val="0"/>
      <w:divBdr>
        <w:top w:val="none" w:sz="0" w:space="0" w:color="auto"/>
        <w:left w:val="none" w:sz="0" w:space="0" w:color="auto"/>
        <w:bottom w:val="none" w:sz="0" w:space="0" w:color="auto"/>
        <w:right w:val="none" w:sz="0" w:space="0" w:color="auto"/>
      </w:divBdr>
      <w:divsChild>
        <w:div w:id="1345740389">
          <w:marLeft w:val="0"/>
          <w:marRight w:val="0"/>
          <w:marTop w:val="0"/>
          <w:marBottom w:val="0"/>
          <w:divBdr>
            <w:top w:val="none" w:sz="0" w:space="0" w:color="auto"/>
            <w:left w:val="none" w:sz="0" w:space="0" w:color="auto"/>
            <w:bottom w:val="none" w:sz="0" w:space="0" w:color="auto"/>
            <w:right w:val="none" w:sz="0" w:space="0" w:color="auto"/>
          </w:divBdr>
          <w:divsChild>
            <w:div w:id="1345740384">
              <w:marLeft w:val="0"/>
              <w:marRight w:val="0"/>
              <w:marTop w:val="0"/>
              <w:marBottom w:val="0"/>
              <w:divBdr>
                <w:top w:val="none" w:sz="0" w:space="0" w:color="auto"/>
                <w:left w:val="none" w:sz="0" w:space="0" w:color="auto"/>
                <w:bottom w:val="none" w:sz="0" w:space="0" w:color="auto"/>
                <w:right w:val="none" w:sz="0" w:space="0" w:color="auto"/>
              </w:divBdr>
              <w:divsChild>
                <w:div w:id="1345740379">
                  <w:marLeft w:val="0"/>
                  <w:marRight w:val="0"/>
                  <w:marTop w:val="0"/>
                  <w:marBottom w:val="0"/>
                  <w:divBdr>
                    <w:top w:val="none" w:sz="0" w:space="0" w:color="auto"/>
                    <w:left w:val="none" w:sz="0" w:space="0" w:color="auto"/>
                    <w:bottom w:val="none" w:sz="0" w:space="0" w:color="auto"/>
                    <w:right w:val="none" w:sz="0" w:space="0" w:color="auto"/>
                  </w:divBdr>
                  <w:divsChild>
                    <w:div w:id="1345740399">
                      <w:marLeft w:val="0"/>
                      <w:marRight w:val="0"/>
                      <w:marTop w:val="0"/>
                      <w:marBottom w:val="150"/>
                      <w:divBdr>
                        <w:top w:val="none" w:sz="0" w:space="0" w:color="auto"/>
                        <w:left w:val="none" w:sz="0" w:space="0" w:color="auto"/>
                        <w:bottom w:val="none" w:sz="0" w:space="0" w:color="auto"/>
                        <w:right w:val="none" w:sz="0" w:space="0" w:color="auto"/>
                      </w:divBdr>
                      <w:divsChild>
                        <w:div w:id="1345740404">
                          <w:marLeft w:val="0"/>
                          <w:marRight w:val="0"/>
                          <w:marTop w:val="0"/>
                          <w:marBottom w:val="0"/>
                          <w:divBdr>
                            <w:top w:val="none" w:sz="0" w:space="0" w:color="auto"/>
                            <w:left w:val="none" w:sz="0" w:space="0" w:color="auto"/>
                            <w:bottom w:val="none" w:sz="0" w:space="0" w:color="auto"/>
                            <w:right w:val="none" w:sz="0" w:space="0" w:color="auto"/>
                          </w:divBdr>
                          <w:divsChild>
                            <w:div w:id="1345740378">
                              <w:marLeft w:val="0"/>
                              <w:marRight w:val="0"/>
                              <w:marTop w:val="0"/>
                              <w:marBottom w:val="0"/>
                              <w:divBdr>
                                <w:top w:val="none" w:sz="0" w:space="0" w:color="auto"/>
                                <w:left w:val="none" w:sz="0" w:space="0" w:color="auto"/>
                                <w:bottom w:val="none" w:sz="0" w:space="0" w:color="auto"/>
                                <w:right w:val="none" w:sz="0" w:space="0" w:color="auto"/>
                              </w:divBdr>
                              <w:divsChild>
                                <w:div w:id="134574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740397">
      <w:marLeft w:val="0"/>
      <w:marRight w:val="0"/>
      <w:marTop w:val="0"/>
      <w:marBottom w:val="0"/>
      <w:divBdr>
        <w:top w:val="none" w:sz="0" w:space="0" w:color="auto"/>
        <w:left w:val="none" w:sz="0" w:space="0" w:color="auto"/>
        <w:bottom w:val="none" w:sz="0" w:space="0" w:color="auto"/>
        <w:right w:val="none" w:sz="0" w:space="0" w:color="auto"/>
      </w:divBdr>
    </w:div>
    <w:div w:id="13457404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horovice.net/profile_display_2.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mailto:zakazky@mesto-horovice.cz" TargetMode="External"/><Relationship Id="rId4" Type="http://schemas.openxmlformats.org/officeDocument/2006/relationships/webSettings" Target="webSettings.xml"/><Relationship Id="rId9" Type="http://schemas.openxmlformats.org/officeDocument/2006/relationships/hyperlink" Target="mailto:mistostarostka2@mesto-horovice.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607</TotalTime>
  <Pages>13</Pages>
  <Words>3913</Words>
  <Characters>23091</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Superberňák Bc.Aleš Trojan MPA</dc:creator>
  <cp:keywords/>
  <dc:description/>
  <cp:lastModifiedBy>Helena Plecitá</cp:lastModifiedBy>
  <cp:revision>27</cp:revision>
  <cp:lastPrinted>2025-03-31T08:34:00Z</cp:lastPrinted>
  <dcterms:created xsi:type="dcterms:W3CDTF">2023-07-31T06:44:00Z</dcterms:created>
  <dcterms:modified xsi:type="dcterms:W3CDTF">2025-03-31T08:51:00Z</dcterms:modified>
</cp:coreProperties>
</file>